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E80" w:rsidRPr="00C55A5A" w:rsidRDefault="00C42E80" w:rsidP="00C42E80">
      <w:pPr>
        <w:jc w:val="center"/>
        <w:rPr>
          <w:rFonts w:ascii="Arial" w:hAnsi="Arial" w:cs="Arial"/>
          <w:b/>
          <w:color w:val="252525"/>
          <w:sz w:val="32"/>
          <w:szCs w:val="32"/>
          <w:u w:val="single"/>
          <w:shd w:val="clear" w:color="auto" w:fill="FFFFFF"/>
        </w:rPr>
      </w:pPr>
      <w:r w:rsidRPr="00C55A5A">
        <w:rPr>
          <w:rFonts w:ascii="Arial" w:hAnsi="Arial" w:cs="Arial"/>
          <w:b/>
          <w:color w:val="252525"/>
          <w:sz w:val="32"/>
          <w:szCs w:val="32"/>
          <w:u w:val="single"/>
          <w:shd w:val="clear" w:color="auto" w:fill="FFFFFF"/>
        </w:rPr>
        <w:t>Bylaws</w:t>
      </w:r>
    </w:p>
    <w:p w:rsidR="00C42E80" w:rsidRPr="00C55A5A" w:rsidRDefault="00C42E80" w:rsidP="00C42E80">
      <w:pPr>
        <w:jc w:val="center"/>
        <w:rPr>
          <w:rFonts w:ascii="Arial" w:hAnsi="Arial" w:cs="Arial"/>
          <w:b/>
          <w:color w:val="252525"/>
          <w:sz w:val="32"/>
          <w:szCs w:val="32"/>
          <w:u w:val="single"/>
          <w:shd w:val="clear" w:color="auto" w:fill="FFFFFF"/>
        </w:rPr>
      </w:pPr>
      <w:r w:rsidRPr="00C55A5A">
        <w:rPr>
          <w:rFonts w:ascii="Arial" w:hAnsi="Arial" w:cs="Arial"/>
          <w:b/>
          <w:color w:val="252525"/>
          <w:sz w:val="32"/>
          <w:szCs w:val="32"/>
          <w:u w:val="single"/>
          <w:shd w:val="clear" w:color="auto" w:fill="FFFFFF"/>
        </w:rPr>
        <w:t>Craig Waverunners Swim Club</w:t>
      </w:r>
    </w:p>
    <w:p w:rsidR="00C42E80" w:rsidRPr="00C42E80" w:rsidRDefault="00C42E80" w:rsidP="00C42E80">
      <w:pPr>
        <w:jc w:val="center"/>
        <w:rPr>
          <w:rFonts w:ascii="Arial" w:hAnsi="Arial" w:cs="Arial"/>
          <w:b/>
          <w:color w:val="252525"/>
          <w:sz w:val="28"/>
          <w:szCs w:val="28"/>
          <w:shd w:val="clear" w:color="auto" w:fill="FFFFFF"/>
        </w:rPr>
      </w:pPr>
    </w:p>
    <w:p w:rsidR="00C42E80" w:rsidRPr="00C42E80" w:rsidRDefault="00C42E80" w:rsidP="00C42E80">
      <w:pPr>
        <w:jc w:val="center"/>
        <w:rPr>
          <w:rFonts w:ascii="Arial" w:hAnsi="Arial" w:cs="Arial"/>
          <w:b/>
          <w:color w:val="252525"/>
          <w:sz w:val="24"/>
          <w:szCs w:val="24"/>
          <w:shd w:val="clear" w:color="auto" w:fill="FFFFFF"/>
        </w:rPr>
      </w:pPr>
      <w:r w:rsidRPr="00C42E80">
        <w:rPr>
          <w:rFonts w:ascii="Arial" w:hAnsi="Arial" w:cs="Arial"/>
          <w:b/>
          <w:color w:val="252525"/>
          <w:sz w:val="24"/>
          <w:szCs w:val="24"/>
          <w:shd w:val="clear" w:color="auto" w:fill="FFFFFF"/>
        </w:rPr>
        <w:t>Article I</w:t>
      </w:r>
    </w:p>
    <w:p w:rsidR="00C42E80" w:rsidRPr="00C42E80" w:rsidRDefault="00C42E80" w:rsidP="00C42E80">
      <w:pPr>
        <w:jc w:val="center"/>
        <w:rPr>
          <w:rFonts w:ascii="Arial" w:hAnsi="Arial" w:cs="Arial"/>
          <w:b/>
          <w:color w:val="252525"/>
          <w:sz w:val="24"/>
          <w:szCs w:val="24"/>
          <w:u w:val="single"/>
          <w:shd w:val="clear" w:color="auto" w:fill="FFFFFF"/>
        </w:rPr>
      </w:pPr>
      <w:r w:rsidRPr="00C42E80">
        <w:rPr>
          <w:rFonts w:ascii="Arial" w:hAnsi="Arial" w:cs="Arial"/>
          <w:b/>
          <w:color w:val="252525"/>
          <w:sz w:val="24"/>
          <w:szCs w:val="24"/>
          <w:u w:val="single"/>
          <w:shd w:val="clear" w:color="auto" w:fill="FFFFFF"/>
        </w:rPr>
        <w:t>Name</w:t>
      </w:r>
    </w:p>
    <w:p w:rsidR="00C42E80" w:rsidRPr="00C42E80" w:rsidRDefault="00C42E80" w:rsidP="00C42E80">
      <w:pPr>
        <w:rPr>
          <w:rFonts w:ascii="Arial" w:hAnsi="Arial" w:cs="Arial"/>
          <w:color w:val="252525"/>
          <w:shd w:val="clear" w:color="auto" w:fill="FFFFFF"/>
        </w:rPr>
      </w:pPr>
      <w:r w:rsidRPr="00C42E80">
        <w:rPr>
          <w:rFonts w:ascii="Arial" w:hAnsi="Arial" w:cs="Arial"/>
          <w:color w:val="252525"/>
          <w:shd w:val="clear" w:color="auto" w:fill="FFFFFF"/>
        </w:rPr>
        <w:t xml:space="preserve">The name of this association shall be the Craig Waverunners Swim Club. </w:t>
      </w:r>
    </w:p>
    <w:p w:rsidR="00C42E80" w:rsidRPr="00C42E80" w:rsidRDefault="00C42E80" w:rsidP="00C42E80">
      <w:pPr>
        <w:rPr>
          <w:rFonts w:ascii="Arial" w:hAnsi="Arial" w:cs="Arial"/>
          <w:color w:val="252525"/>
          <w:shd w:val="clear" w:color="auto" w:fill="FFFFFF"/>
        </w:rPr>
      </w:pPr>
    </w:p>
    <w:p w:rsidR="00C42E80" w:rsidRPr="00C42E80" w:rsidRDefault="00C42E80" w:rsidP="00C42E80">
      <w:pPr>
        <w:jc w:val="center"/>
        <w:rPr>
          <w:rFonts w:ascii="Arial" w:hAnsi="Arial" w:cs="Arial"/>
          <w:b/>
          <w:color w:val="252525"/>
          <w:sz w:val="24"/>
          <w:szCs w:val="24"/>
          <w:shd w:val="clear" w:color="auto" w:fill="FFFFFF"/>
        </w:rPr>
      </w:pPr>
      <w:r w:rsidRPr="00C42E80">
        <w:rPr>
          <w:rFonts w:ascii="Arial" w:hAnsi="Arial" w:cs="Arial"/>
          <w:b/>
          <w:color w:val="252525"/>
          <w:sz w:val="24"/>
          <w:szCs w:val="24"/>
          <w:shd w:val="clear" w:color="auto" w:fill="FFFFFF"/>
        </w:rPr>
        <w:t>Article II</w:t>
      </w:r>
    </w:p>
    <w:p w:rsidR="00C42E80" w:rsidRPr="00C42E80" w:rsidRDefault="00C42E80" w:rsidP="00C42E80">
      <w:pPr>
        <w:jc w:val="center"/>
        <w:rPr>
          <w:rFonts w:ascii="Arial" w:hAnsi="Arial" w:cs="Arial"/>
          <w:b/>
          <w:color w:val="252525"/>
          <w:sz w:val="24"/>
          <w:szCs w:val="24"/>
          <w:u w:val="single"/>
          <w:shd w:val="clear" w:color="auto" w:fill="FFFFFF"/>
        </w:rPr>
      </w:pPr>
      <w:r w:rsidRPr="00C42E80">
        <w:rPr>
          <w:rFonts w:ascii="Arial" w:hAnsi="Arial" w:cs="Arial"/>
          <w:b/>
          <w:color w:val="252525"/>
          <w:sz w:val="24"/>
          <w:szCs w:val="24"/>
          <w:u w:val="single"/>
          <w:shd w:val="clear" w:color="auto" w:fill="FFFFFF"/>
        </w:rPr>
        <w:t>Principal Office</w:t>
      </w:r>
    </w:p>
    <w:p w:rsidR="00C42E80" w:rsidRPr="00C42E80" w:rsidRDefault="00C42E80" w:rsidP="00C42E80">
      <w:pPr>
        <w:rPr>
          <w:rFonts w:ascii="Arial" w:hAnsi="Arial" w:cs="Arial"/>
          <w:color w:val="252525"/>
          <w:shd w:val="clear" w:color="auto" w:fill="FFFFFF"/>
        </w:rPr>
      </w:pPr>
      <w:r w:rsidRPr="00C42E80">
        <w:rPr>
          <w:rFonts w:ascii="Arial" w:hAnsi="Arial" w:cs="Arial"/>
          <w:color w:val="252525"/>
          <w:shd w:val="clear" w:color="auto" w:fill="FFFFFF"/>
        </w:rPr>
        <w:t xml:space="preserve">The address of the principal office of the association shall be Post Office Box 877, Craig Alaska 99921. The address of the Association may be changed from time to time by its members of its Executive Committee. </w:t>
      </w:r>
    </w:p>
    <w:p w:rsidR="00C42E80" w:rsidRPr="00C42E80" w:rsidRDefault="00C42E80" w:rsidP="00C42E80">
      <w:pPr>
        <w:rPr>
          <w:rFonts w:ascii="Arial" w:hAnsi="Arial" w:cs="Arial"/>
          <w:color w:val="252525"/>
          <w:shd w:val="clear" w:color="auto" w:fill="FFFFFF"/>
        </w:rPr>
      </w:pPr>
    </w:p>
    <w:p w:rsidR="00C42E80" w:rsidRPr="00C42E80" w:rsidRDefault="00C42E80" w:rsidP="00C42E80">
      <w:pPr>
        <w:jc w:val="center"/>
        <w:rPr>
          <w:rFonts w:ascii="Arial" w:hAnsi="Arial" w:cs="Arial"/>
          <w:b/>
          <w:color w:val="252525"/>
          <w:sz w:val="24"/>
          <w:szCs w:val="24"/>
          <w:shd w:val="clear" w:color="auto" w:fill="FFFFFF"/>
        </w:rPr>
      </w:pPr>
      <w:r w:rsidRPr="00C42E80">
        <w:rPr>
          <w:rFonts w:ascii="Arial" w:hAnsi="Arial" w:cs="Arial"/>
          <w:b/>
          <w:color w:val="252525"/>
          <w:sz w:val="24"/>
          <w:szCs w:val="24"/>
          <w:shd w:val="clear" w:color="auto" w:fill="FFFFFF"/>
        </w:rPr>
        <w:t>Article III</w:t>
      </w:r>
    </w:p>
    <w:p w:rsidR="00C42E80" w:rsidRPr="00C42E80" w:rsidRDefault="00C42E80" w:rsidP="00C42E80">
      <w:pPr>
        <w:jc w:val="center"/>
        <w:rPr>
          <w:rFonts w:ascii="Arial" w:hAnsi="Arial" w:cs="Arial"/>
          <w:b/>
          <w:color w:val="252525"/>
          <w:sz w:val="24"/>
          <w:szCs w:val="24"/>
          <w:shd w:val="clear" w:color="auto" w:fill="FFFFFF"/>
        </w:rPr>
      </w:pPr>
      <w:r w:rsidRPr="00C42E80">
        <w:rPr>
          <w:rFonts w:ascii="Arial" w:hAnsi="Arial" w:cs="Arial"/>
          <w:b/>
          <w:color w:val="252525"/>
          <w:sz w:val="24"/>
          <w:szCs w:val="24"/>
          <w:u w:val="single"/>
          <w:shd w:val="clear" w:color="auto" w:fill="FFFFFF"/>
        </w:rPr>
        <w:t>Purposes and Policy</w:t>
      </w:r>
    </w:p>
    <w:p w:rsidR="00C42E80" w:rsidRPr="00C42E80" w:rsidRDefault="00C42E80" w:rsidP="00C42E80">
      <w:pPr>
        <w:rPr>
          <w:rFonts w:ascii="Arial" w:hAnsi="Arial" w:cs="Arial"/>
          <w:color w:val="252525"/>
          <w:shd w:val="clear" w:color="auto" w:fill="FFFFFF"/>
        </w:rPr>
      </w:pPr>
      <w:r w:rsidRPr="00C42E80">
        <w:rPr>
          <w:rFonts w:ascii="Arial" w:hAnsi="Arial" w:cs="Arial"/>
          <w:color w:val="252525"/>
          <w:shd w:val="clear" w:color="auto" w:fill="FFFFFF"/>
        </w:rPr>
        <w:t xml:space="preserve">The purpose and policy of this Association shall be: </w:t>
      </w:r>
    </w:p>
    <w:p w:rsidR="00C42E80" w:rsidRPr="00C42E80" w:rsidRDefault="00C42E80" w:rsidP="00C42E80">
      <w:pPr>
        <w:pStyle w:val="ListParagraph"/>
        <w:numPr>
          <w:ilvl w:val="0"/>
          <w:numId w:val="1"/>
        </w:numPr>
        <w:rPr>
          <w:rFonts w:ascii="Arial" w:hAnsi="Arial" w:cs="Arial"/>
          <w:color w:val="252525"/>
          <w:shd w:val="clear" w:color="auto" w:fill="FFFFFF"/>
        </w:rPr>
      </w:pPr>
      <w:r w:rsidRPr="00C42E80">
        <w:rPr>
          <w:rFonts w:ascii="Arial" w:hAnsi="Arial" w:cs="Arial"/>
          <w:color w:val="252525"/>
          <w:shd w:val="clear" w:color="auto" w:fill="FFFFFF"/>
        </w:rPr>
        <w:t>For educational purposes in the area of competitive swimming;</w:t>
      </w:r>
    </w:p>
    <w:p w:rsidR="00C42E80" w:rsidRPr="00C42E80" w:rsidRDefault="00C42E80" w:rsidP="00C42E80">
      <w:pPr>
        <w:pStyle w:val="ListParagraph"/>
        <w:numPr>
          <w:ilvl w:val="0"/>
          <w:numId w:val="1"/>
        </w:numPr>
        <w:rPr>
          <w:rFonts w:ascii="Arial" w:hAnsi="Arial" w:cs="Arial"/>
          <w:color w:val="252525"/>
          <w:shd w:val="clear" w:color="auto" w:fill="FFFFFF"/>
        </w:rPr>
      </w:pPr>
      <w:r w:rsidRPr="00C42E80">
        <w:rPr>
          <w:rFonts w:ascii="Arial" w:hAnsi="Arial" w:cs="Arial"/>
          <w:color w:val="252525"/>
          <w:shd w:val="clear" w:color="auto" w:fill="FFFFFF"/>
        </w:rPr>
        <w:t xml:space="preserve"> For the purpose of fostering national or international amateur sports competition  (but only if no part of its activities involve the provision of athletic facilities or equipment) with the meaning of Section 501©3 of the Internal Revenue Code of 1954 or the corresponding provision of any future United States internal revenue law. </w:t>
      </w:r>
    </w:p>
    <w:p w:rsidR="00C42E80" w:rsidRPr="00C42E80" w:rsidRDefault="00C42E80" w:rsidP="00C42E80">
      <w:pPr>
        <w:pStyle w:val="ListParagraph"/>
        <w:numPr>
          <w:ilvl w:val="0"/>
          <w:numId w:val="1"/>
        </w:numPr>
        <w:rPr>
          <w:rFonts w:ascii="Arial" w:hAnsi="Arial" w:cs="Arial"/>
          <w:color w:val="252525"/>
          <w:shd w:val="clear" w:color="auto" w:fill="FFFFFF"/>
        </w:rPr>
      </w:pPr>
      <w:r w:rsidRPr="00C42E80">
        <w:rPr>
          <w:rFonts w:ascii="Arial" w:hAnsi="Arial" w:cs="Arial"/>
          <w:color w:val="252525"/>
          <w:shd w:val="clear" w:color="auto" w:fill="FFFFFF"/>
        </w:rPr>
        <w:t xml:space="preserve">This organization is organized and operated exclusively for the above stated purposes and shall not, except to an insubstantial degree, engage in any activities or exercise any powers that are not in furtherance of the purposes of this Association. </w:t>
      </w:r>
    </w:p>
    <w:p w:rsidR="00C42E80" w:rsidRPr="00C42E80" w:rsidRDefault="00C42E80" w:rsidP="00C42E80">
      <w:pPr>
        <w:pStyle w:val="ListParagraph"/>
        <w:rPr>
          <w:rFonts w:ascii="Arial" w:hAnsi="Arial" w:cs="Arial"/>
          <w:color w:val="252525"/>
          <w:shd w:val="clear" w:color="auto" w:fill="FFFFFF"/>
        </w:rPr>
      </w:pPr>
    </w:p>
    <w:p w:rsidR="003F6CEE" w:rsidRDefault="003F6CEE" w:rsidP="00C42E80">
      <w:pPr>
        <w:pStyle w:val="ListParagraph"/>
        <w:jc w:val="center"/>
        <w:rPr>
          <w:rFonts w:ascii="Arial" w:hAnsi="Arial" w:cs="Arial"/>
          <w:b/>
          <w:color w:val="252525"/>
          <w:sz w:val="24"/>
          <w:szCs w:val="24"/>
          <w:shd w:val="clear" w:color="auto" w:fill="FFFFFF"/>
        </w:rPr>
      </w:pPr>
    </w:p>
    <w:p w:rsidR="003F6CEE" w:rsidRDefault="003F6CEE" w:rsidP="00C42E80">
      <w:pPr>
        <w:pStyle w:val="ListParagraph"/>
        <w:jc w:val="center"/>
        <w:rPr>
          <w:rFonts w:ascii="Arial" w:hAnsi="Arial" w:cs="Arial"/>
          <w:b/>
          <w:color w:val="252525"/>
          <w:sz w:val="24"/>
          <w:szCs w:val="24"/>
          <w:shd w:val="clear" w:color="auto" w:fill="FFFFFF"/>
        </w:rPr>
      </w:pPr>
    </w:p>
    <w:p w:rsidR="003F6CEE" w:rsidRDefault="003F6CEE" w:rsidP="00C42E80">
      <w:pPr>
        <w:pStyle w:val="ListParagraph"/>
        <w:jc w:val="center"/>
        <w:rPr>
          <w:rFonts w:ascii="Arial" w:hAnsi="Arial" w:cs="Arial"/>
          <w:b/>
          <w:color w:val="252525"/>
          <w:sz w:val="24"/>
          <w:szCs w:val="24"/>
          <w:shd w:val="clear" w:color="auto" w:fill="FFFFFF"/>
        </w:rPr>
      </w:pPr>
    </w:p>
    <w:p w:rsidR="003F6CEE" w:rsidRDefault="003F6CEE" w:rsidP="00C42E80">
      <w:pPr>
        <w:pStyle w:val="ListParagraph"/>
        <w:jc w:val="center"/>
        <w:rPr>
          <w:rFonts w:ascii="Arial" w:hAnsi="Arial" w:cs="Arial"/>
          <w:b/>
          <w:color w:val="252525"/>
          <w:sz w:val="24"/>
          <w:szCs w:val="24"/>
          <w:shd w:val="clear" w:color="auto" w:fill="FFFFFF"/>
        </w:rPr>
      </w:pPr>
    </w:p>
    <w:p w:rsidR="003F6CEE" w:rsidRDefault="003F6CEE" w:rsidP="00C42E80">
      <w:pPr>
        <w:pStyle w:val="ListParagraph"/>
        <w:jc w:val="center"/>
        <w:rPr>
          <w:rFonts w:ascii="Arial" w:hAnsi="Arial" w:cs="Arial"/>
          <w:b/>
          <w:color w:val="252525"/>
          <w:sz w:val="24"/>
          <w:szCs w:val="24"/>
          <w:shd w:val="clear" w:color="auto" w:fill="FFFFFF"/>
        </w:rPr>
      </w:pPr>
    </w:p>
    <w:p w:rsidR="003F6CEE" w:rsidRDefault="003F6CEE" w:rsidP="00C42E80">
      <w:pPr>
        <w:pStyle w:val="ListParagraph"/>
        <w:jc w:val="center"/>
        <w:rPr>
          <w:rFonts w:ascii="Arial" w:hAnsi="Arial" w:cs="Arial"/>
          <w:b/>
          <w:color w:val="252525"/>
          <w:sz w:val="24"/>
          <w:szCs w:val="24"/>
          <w:shd w:val="clear" w:color="auto" w:fill="FFFFFF"/>
        </w:rPr>
      </w:pPr>
    </w:p>
    <w:p w:rsidR="003F6CEE" w:rsidRDefault="003F6CEE" w:rsidP="00C42E80">
      <w:pPr>
        <w:pStyle w:val="ListParagraph"/>
        <w:jc w:val="center"/>
        <w:rPr>
          <w:rFonts w:ascii="Arial" w:hAnsi="Arial" w:cs="Arial"/>
          <w:b/>
          <w:color w:val="252525"/>
          <w:sz w:val="24"/>
          <w:szCs w:val="24"/>
          <w:shd w:val="clear" w:color="auto" w:fill="FFFFFF"/>
        </w:rPr>
      </w:pPr>
    </w:p>
    <w:p w:rsidR="00C42E80" w:rsidRPr="00C42E80" w:rsidRDefault="00C42E80" w:rsidP="00C42E80">
      <w:pPr>
        <w:pStyle w:val="ListParagraph"/>
        <w:jc w:val="center"/>
        <w:rPr>
          <w:rFonts w:ascii="Arial" w:hAnsi="Arial" w:cs="Arial"/>
          <w:b/>
          <w:color w:val="252525"/>
          <w:sz w:val="24"/>
          <w:szCs w:val="24"/>
          <w:shd w:val="clear" w:color="auto" w:fill="FFFFFF"/>
        </w:rPr>
      </w:pPr>
      <w:r w:rsidRPr="00C42E80">
        <w:rPr>
          <w:rFonts w:ascii="Arial" w:hAnsi="Arial" w:cs="Arial"/>
          <w:b/>
          <w:color w:val="252525"/>
          <w:sz w:val="24"/>
          <w:szCs w:val="24"/>
          <w:shd w:val="clear" w:color="auto" w:fill="FFFFFF"/>
        </w:rPr>
        <w:lastRenderedPageBreak/>
        <w:t>Article IV</w:t>
      </w:r>
    </w:p>
    <w:p w:rsidR="00C42E80" w:rsidRPr="00C42E80" w:rsidRDefault="00C42E80" w:rsidP="00C42E80">
      <w:pPr>
        <w:pStyle w:val="ListParagraph"/>
        <w:jc w:val="center"/>
        <w:rPr>
          <w:rFonts w:ascii="Arial" w:hAnsi="Arial" w:cs="Arial"/>
          <w:b/>
          <w:color w:val="252525"/>
          <w:sz w:val="24"/>
          <w:szCs w:val="24"/>
          <w:shd w:val="clear" w:color="auto" w:fill="FFFFFF"/>
        </w:rPr>
      </w:pPr>
    </w:p>
    <w:p w:rsidR="00C42E80" w:rsidRPr="00C42E80" w:rsidRDefault="00C42E80" w:rsidP="00C42E80">
      <w:pPr>
        <w:pStyle w:val="ListParagraph"/>
        <w:jc w:val="center"/>
        <w:rPr>
          <w:rFonts w:ascii="Arial" w:hAnsi="Arial" w:cs="Arial"/>
          <w:b/>
          <w:color w:val="252525"/>
          <w:sz w:val="24"/>
          <w:szCs w:val="24"/>
          <w:u w:val="single"/>
          <w:shd w:val="clear" w:color="auto" w:fill="FFFFFF"/>
        </w:rPr>
      </w:pPr>
      <w:r w:rsidRPr="00C42E80">
        <w:rPr>
          <w:rFonts w:ascii="Arial" w:hAnsi="Arial" w:cs="Arial"/>
          <w:b/>
          <w:color w:val="252525"/>
          <w:sz w:val="24"/>
          <w:szCs w:val="24"/>
          <w:u w:val="single"/>
          <w:shd w:val="clear" w:color="auto" w:fill="FFFFFF"/>
        </w:rPr>
        <w:t>Membership</w:t>
      </w:r>
    </w:p>
    <w:p w:rsidR="00C42E80" w:rsidRPr="00C42E80" w:rsidRDefault="00C42E80" w:rsidP="00C42E80">
      <w:pPr>
        <w:pStyle w:val="ListParagraph"/>
        <w:numPr>
          <w:ilvl w:val="0"/>
          <w:numId w:val="3"/>
        </w:numPr>
        <w:rPr>
          <w:rFonts w:ascii="Arial" w:hAnsi="Arial" w:cs="Arial"/>
        </w:rPr>
      </w:pPr>
      <w:r w:rsidRPr="00C42E80">
        <w:rPr>
          <w:rFonts w:ascii="Arial" w:hAnsi="Arial" w:cs="Arial"/>
          <w:b/>
          <w:u w:val="single"/>
        </w:rPr>
        <w:t>Active Membership</w:t>
      </w:r>
      <w:r w:rsidRPr="00C42E80">
        <w:rPr>
          <w:rFonts w:ascii="Arial" w:hAnsi="Arial" w:cs="Arial"/>
        </w:rPr>
        <w:t xml:space="preserve">. Any person who subscribes to the purposes and policies of the Association is eligible to become an Active Member of this Association with full voting and other privileges, if qualifies under such rules as the Board of Directors may provide. </w:t>
      </w:r>
    </w:p>
    <w:p w:rsidR="00C42E80" w:rsidRDefault="00C42E80" w:rsidP="00C42E80">
      <w:pPr>
        <w:pStyle w:val="ListParagraph"/>
        <w:numPr>
          <w:ilvl w:val="0"/>
          <w:numId w:val="3"/>
        </w:numPr>
        <w:rPr>
          <w:rFonts w:ascii="Arial" w:hAnsi="Arial" w:cs="Arial"/>
        </w:rPr>
      </w:pPr>
      <w:r w:rsidRPr="00C42E80">
        <w:rPr>
          <w:rFonts w:ascii="Arial" w:hAnsi="Arial" w:cs="Arial"/>
          <w:b/>
          <w:u w:val="single"/>
        </w:rPr>
        <w:t>Association Membership</w:t>
      </w:r>
      <w:r w:rsidRPr="00C42E80">
        <w:rPr>
          <w:rFonts w:ascii="Arial" w:hAnsi="Arial" w:cs="Arial"/>
        </w:rPr>
        <w:t xml:space="preserve">. </w:t>
      </w:r>
      <w:r>
        <w:rPr>
          <w:rFonts w:ascii="Arial" w:hAnsi="Arial" w:cs="Arial"/>
        </w:rPr>
        <w:t xml:space="preserve">Anyone interested in the activities of the Association may be awarded an Associate Membership under such terms and with such privileges as the Board of Directors may determine. </w:t>
      </w:r>
    </w:p>
    <w:p w:rsidR="00C42E80" w:rsidRDefault="00C42E80" w:rsidP="00C42E80">
      <w:pPr>
        <w:pStyle w:val="ListParagraph"/>
        <w:numPr>
          <w:ilvl w:val="0"/>
          <w:numId w:val="3"/>
        </w:numPr>
        <w:rPr>
          <w:rFonts w:ascii="Arial" w:hAnsi="Arial" w:cs="Arial"/>
        </w:rPr>
      </w:pPr>
      <w:r>
        <w:rPr>
          <w:rFonts w:ascii="Arial" w:hAnsi="Arial" w:cs="Arial"/>
          <w:b/>
          <w:u w:val="single"/>
        </w:rPr>
        <w:t>Voting</w:t>
      </w:r>
      <w:r w:rsidRPr="00C42E80">
        <w:rPr>
          <w:rFonts w:ascii="Arial" w:hAnsi="Arial" w:cs="Arial"/>
        </w:rPr>
        <w:t>.</w:t>
      </w:r>
      <w:r>
        <w:rPr>
          <w:rFonts w:ascii="Arial" w:hAnsi="Arial" w:cs="Arial"/>
        </w:rPr>
        <w:t xml:space="preserve"> Each Active Member Family shall be entitled to one vote in the affairs of the Association. Proxy voting is not permitted</w:t>
      </w:r>
      <w:r w:rsidR="00292C89">
        <w:rPr>
          <w:rFonts w:ascii="Arial" w:hAnsi="Arial" w:cs="Arial"/>
        </w:rPr>
        <w:t>.</w:t>
      </w:r>
      <w:r>
        <w:rPr>
          <w:rFonts w:ascii="Arial" w:hAnsi="Arial" w:cs="Arial"/>
        </w:rPr>
        <w:t xml:space="preserve"> The children of an Active Member under the age of eighteen (18) years and the spouse of a regular member shall be Family Associate members of the club. Family Associate Members shall have no right to vote except as provided above. </w:t>
      </w:r>
    </w:p>
    <w:p w:rsidR="00C42E80" w:rsidRDefault="00C42E80" w:rsidP="00C42E80">
      <w:pPr>
        <w:pStyle w:val="ListParagraph"/>
        <w:numPr>
          <w:ilvl w:val="0"/>
          <w:numId w:val="3"/>
        </w:numPr>
        <w:rPr>
          <w:rFonts w:ascii="Arial" w:hAnsi="Arial" w:cs="Arial"/>
        </w:rPr>
      </w:pPr>
      <w:r>
        <w:rPr>
          <w:rFonts w:ascii="Arial" w:hAnsi="Arial" w:cs="Arial"/>
          <w:b/>
          <w:u w:val="single"/>
        </w:rPr>
        <w:t>Duration of Membership</w:t>
      </w:r>
      <w:r w:rsidRPr="00C42E80">
        <w:rPr>
          <w:rFonts w:ascii="Arial" w:hAnsi="Arial" w:cs="Arial"/>
        </w:rPr>
        <w:t>.</w:t>
      </w:r>
      <w:r>
        <w:rPr>
          <w:rFonts w:ascii="Arial" w:hAnsi="Arial" w:cs="Arial"/>
        </w:rPr>
        <w:t xml:space="preserve"> Membership in this Association may terminate by voluntary withdrawal as herein provided, non-payment of dues under circumstances outlined in such rules as the Board of Directors </w:t>
      </w:r>
      <w:r w:rsidR="00292C89">
        <w:rPr>
          <w:rFonts w:ascii="Arial" w:hAnsi="Arial" w:cs="Arial"/>
        </w:rPr>
        <w:t>may</w:t>
      </w:r>
      <w:r>
        <w:rPr>
          <w:rFonts w:ascii="Arial" w:hAnsi="Arial" w:cs="Arial"/>
        </w:rPr>
        <w:t xml:space="preserve"> provide or otherwise as provided herein. All rights, privileges and interest of a member in and to the Association shall cease on termination of membership.  Membership shall be non-transferable. </w:t>
      </w:r>
      <w:r w:rsidR="00292C89">
        <w:rPr>
          <w:rFonts w:ascii="Arial" w:hAnsi="Arial" w:cs="Arial"/>
        </w:rPr>
        <w:t xml:space="preserve">Any member may, by giving written notice of such intention, withdrawal from membership. </w:t>
      </w:r>
      <w:r>
        <w:rPr>
          <w:rFonts w:ascii="Arial" w:hAnsi="Arial" w:cs="Arial"/>
        </w:rPr>
        <w:t xml:space="preserve">Withdrawal shall be effective on fulfillment of all obligations to the date of withdrawal. </w:t>
      </w:r>
    </w:p>
    <w:p w:rsidR="00C42E80" w:rsidRDefault="00292C89" w:rsidP="00C42E80">
      <w:pPr>
        <w:pStyle w:val="ListParagraph"/>
        <w:numPr>
          <w:ilvl w:val="0"/>
          <w:numId w:val="3"/>
        </w:numPr>
        <w:rPr>
          <w:rFonts w:ascii="Arial" w:hAnsi="Arial" w:cs="Arial"/>
        </w:rPr>
      </w:pPr>
      <w:r>
        <w:rPr>
          <w:rFonts w:ascii="Arial" w:hAnsi="Arial" w:cs="Arial"/>
          <w:b/>
          <w:u w:val="single"/>
        </w:rPr>
        <w:t>Suspension and E</w:t>
      </w:r>
      <w:r w:rsidR="00C42E80">
        <w:rPr>
          <w:rFonts w:ascii="Arial" w:hAnsi="Arial" w:cs="Arial"/>
          <w:b/>
          <w:u w:val="single"/>
        </w:rPr>
        <w:t>xpulsion</w:t>
      </w:r>
      <w:r w:rsidR="00C42E80" w:rsidRPr="00C42E80">
        <w:rPr>
          <w:rFonts w:ascii="Arial" w:hAnsi="Arial" w:cs="Arial"/>
        </w:rPr>
        <w:t>.</w:t>
      </w:r>
      <w:r w:rsidR="00C42E80">
        <w:rPr>
          <w:rFonts w:ascii="Arial" w:hAnsi="Arial" w:cs="Arial"/>
        </w:rPr>
        <w:t xml:space="preserve">  If, in a written and signed communication addressed to the Board of Directors, any member of the Association shall be charged with conduct</w:t>
      </w:r>
      <w:r w:rsidR="003F6CEE">
        <w:rPr>
          <w:rFonts w:ascii="Arial" w:hAnsi="Arial" w:cs="Arial"/>
        </w:rPr>
        <w:t xml:space="preserve"> </w:t>
      </w:r>
      <w:r w:rsidR="00C42E80">
        <w:rPr>
          <w:rFonts w:ascii="Arial" w:hAnsi="Arial" w:cs="Arial"/>
        </w:rPr>
        <w:t xml:space="preserve">detrimental to the objects or interests of the Association or in violation of its Constitution, Bylaws, Code </w:t>
      </w:r>
      <w:r>
        <w:rPr>
          <w:rFonts w:ascii="Arial" w:hAnsi="Arial" w:cs="Arial"/>
        </w:rPr>
        <w:t>of</w:t>
      </w:r>
      <w:r w:rsidR="00C42E80">
        <w:rPr>
          <w:rFonts w:ascii="Arial" w:hAnsi="Arial" w:cs="Arial"/>
        </w:rPr>
        <w:t xml:space="preserve"> Ethics or Rules and Regulations, the Board of Directors shall consider the matter and if it shall </w:t>
      </w:r>
      <w:r w:rsidR="003F6CEE">
        <w:rPr>
          <w:rFonts w:ascii="Arial" w:hAnsi="Arial" w:cs="Arial"/>
        </w:rPr>
        <w:t>decide</w:t>
      </w:r>
      <w:r w:rsidR="00C42E80">
        <w:rPr>
          <w:rFonts w:ascii="Arial" w:hAnsi="Arial" w:cs="Arial"/>
        </w:rPr>
        <w:t xml:space="preserve"> the ch</w:t>
      </w:r>
      <w:r w:rsidR="003F6CEE">
        <w:rPr>
          <w:rFonts w:ascii="Arial" w:hAnsi="Arial" w:cs="Arial"/>
        </w:rPr>
        <w:t>arges to the accused member who</w:t>
      </w:r>
      <w:r w:rsidR="00C42E80">
        <w:rPr>
          <w:rFonts w:ascii="Arial" w:hAnsi="Arial" w:cs="Arial"/>
        </w:rPr>
        <w:t xml:space="preserve"> shall be given adequate time to reply, whereupon the Board of Directors shall take such further action as it may deem proper. </w:t>
      </w:r>
    </w:p>
    <w:p w:rsidR="00C55A5A" w:rsidRDefault="00C55A5A" w:rsidP="00C55A5A">
      <w:pPr>
        <w:pStyle w:val="ListParagraph"/>
        <w:rPr>
          <w:rFonts w:ascii="Arial" w:hAnsi="Arial" w:cs="Arial"/>
          <w:b/>
          <w:u w:val="single"/>
        </w:rPr>
      </w:pPr>
    </w:p>
    <w:p w:rsidR="00C55A5A" w:rsidRDefault="00C55A5A" w:rsidP="00C55A5A">
      <w:pPr>
        <w:pStyle w:val="ListParagraph"/>
        <w:rPr>
          <w:rFonts w:ascii="Arial" w:hAnsi="Arial" w:cs="Arial"/>
        </w:rPr>
      </w:pPr>
      <w:r w:rsidRPr="00C55A5A">
        <w:rPr>
          <w:rFonts w:ascii="Arial" w:hAnsi="Arial" w:cs="Arial"/>
        </w:rPr>
        <w:t>If three (3) members of the Board of Directors, after a fair and impartial hearing on due notice to the accused member, such notice to be given by the Secretary by registered or certif</w:t>
      </w:r>
      <w:r w:rsidR="001F61F7">
        <w:rPr>
          <w:rFonts w:ascii="Arial" w:hAnsi="Arial" w:cs="Arial"/>
        </w:rPr>
        <w:t xml:space="preserve">ied mail to the accused member </w:t>
      </w:r>
      <w:r w:rsidRPr="00C55A5A">
        <w:rPr>
          <w:rFonts w:ascii="Arial" w:hAnsi="Arial" w:cs="Arial"/>
        </w:rPr>
        <w:t xml:space="preserve">at his last known address at least seven (7) days before the hearing, shall be satisfied with the truth of the charges, the Board of Directors may request the offending member to resign or may suspend or expel him. Should he decline to resign on such request his name shall be stricken from the roles by the Board of Directors. </w:t>
      </w:r>
    </w:p>
    <w:p w:rsidR="00C55A5A" w:rsidRDefault="00C55A5A" w:rsidP="00C55A5A">
      <w:pPr>
        <w:pStyle w:val="ListParagraph"/>
        <w:rPr>
          <w:rFonts w:ascii="Arial" w:hAnsi="Arial" w:cs="Arial"/>
        </w:rPr>
      </w:pPr>
    </w:p>
    <w:p w:rsidR="003F6CEE" w:rsidRDefault="003F6CEE" w:rsidP="00C55A5A">
      <w:pPr>
        <w:pStyle w:val="ListParagraph"/>
        <w:jc w:val="center"/>
        <w:rPr>
          <w:rFonts w:ascii="Arial" w:hAnsi="Arial" w:cs="Arial"/>
          <w:b/>
          <w:sz w:val="24"/>
          <w:szCs w:val="24"/>
        </w:rPr>
      </w:pPr>
    </w:p>
    <w:p w:rsidR="003F6CEE" w:rsidRDefault="003F6CEE" w:rsidP="00C55A5A">
      <w:pPr>
        <w:pStyle w:val="ListParagraph"/>
        <w:jc w:val="center"/>
        <w:rPr>
          <w:rFonts w:ascii="Arial" w:hAnsi="Arial" w:cs="Arial"/>
          <w:b/>
          <w:sz w:val="24"/>
          <w:szCs w:val="24"/>
        </w:rPr>
      </w:pPr>
    </w:p>
    <w:p w:rsidR="003F6CEE" w:rsidRDefault="003F6CEE" w:rsidP="00C55A5A">
      <w:pPr>
        <w:pStyle w:val="ListParagraph"/>
        <w:jc w:val="center"/>
        <w:rPr>
          <w:rFonts w:ascii="Arial" w:hAnsi="Arial" w:cs="Arial"/>
          <w:b/>
          <w:sz w:val="24"/>
          <w:szCs w:val="24"/>
        </w:rPr>
      </w:pPr>
    </w:p>
    <w:p w:rsidR="003F6CEE" w:rsidRDefault="003F6CEE" w:rsidP="00C55A5A">
      <w:pPr>
        <w:pStyle w:val="ListParagraph"/>
        <w:jc w:val="center"/>
        <w:rPr>
          <w:rFonts w:ascii="Arial" w:hAnsi="Arial" w:cs="Arial"/>
          <w:b/>
          <w:sz w:val="24"/>
          <w:szCs w:val="24"/>
        </w:rPr>
      </w:pPr>
    </w:p>
    <w:p w:rsidR="003F6CEE" w:rsidRDefault="003F6CEE" w:rsidP="00C55A5A">
      <w:pPr>
        <w:pStyle w:val="ListParagraph"/>
        <w:jc w:val="center"/>
        <w:rPr>
          <w:rFonts w:ascii="Arial" w:hAnsi="Arial" w:cs="Arial"/>
          <w:b/>
          <w:sz w:val="24"/>
          <w:szCs w:val="24"/>
        </w:rPr>
      </w:pPr>
    </w:p>
    <w:p w:rsidR="003F6CEE" w:rsidRDefault="003F6CEE" w:rsidP="00C55A5A">
      <w:pPr>
        <w:pStyle w:val="ListParagraph"/>
        <w:jc w:val="center"/>
        <w:rPr>
          <w:rFonts w:ascii="Arial" w:hAnsi="Arial" w:cs="Arial"/>
          <w:b/>
          <w:sz w:val="24"/>
          <w:szCs w:val="24"/>
        </w:rPr>
      </w:pPr>
    </w:p>
    <w:p w:rsidR="00C55A5A" w:rsidRPr="00C55A5A" w:rsidRDefault="00C55A5A" w:rsidP="00C55A5A">
      <w:pPr>
        <w:pStyle w:val="ListParagraph"/>
        <w:jc w:val="center"/>
        <w:rPr>
          <w:rFonts w:ascii="Arial" w:hAnsi="Arial" w:cs="Arial"/>
          <w:b/>
          <w:sz w:val="24"/>
          <w:szCs w:val="24"/>
        </w:rPr>
      </w:pPr>
      <w:r w:rsidRPr="00C55A5A">
        <w:rPr>
          <w:rFonts w:ascii="Arial" w:hAnsi="Arial" w:cs="Arial"/>
          <w:b/>
          <w:sz w:val="24"/>
          <w:szCs w:val="24"/>
        </w:rPr>
        <w:lastRenderedPageBreak/>
        <w:t>Article V</w:t>
      </w:r>
    </w:p>
    <w:p w:rsidR="00C55A5A" w:rsidRPr="00C55A5A" w:rsidRDefault="00C55A5A" w:rsidP="00C55A5A">
      <w:pPr>
        <w:pStyle w:val="ListParagraph"/>
        <w:jc w:val="center"/>
        <w:rPr>
          <w:rFonts w:ascii="Arial" w:hAnsi="Arial" w:cs="Arial"/>
          <w:b/>
          <w:sz w:val="24"/>
          <w:szCs w:val="24"/>
        </w:rPr>
      </w:pPr>
    </w:p>
    <w:p w:rsidR="00C55A5A" w:rsidRDefault="00C55A5A" w:rsidP="00C55A5A">
      <w:pPr>
        <w:pStyle w:val="ListParagraph"/>
        <w:jc w:val="center"/>
        <w:rPr>
          <w:rFonts w:ascii="Arial" w:hAnsi="Arial" w:cs="Arial"/>
          <w:b/>
          <w:sz w:val="24"/>
          <w:szCs w:val="24"/>
          <w:u w:val="single"/>
        </w:rPr>
      </w:pPr>
      <w:r w:rsidRPr="00C55A5A">
        <w:rPr>
          <w:rFonts w:ascii="Arial" w:hAnsi="Arial" w:cs="Arial"/>
          <w:b/>
          <w:sz w:val="24"/>
          <w:szCs w:val="24"/>
          <w:u w:val="single"/>
        </w:rPr>
        <w:t>Dues</w:t>
      </w:r>
    </w:p>
    <w:p w:rsidR="00C55A5A" w:rsidRDefault="00C55A5A" w:rsidP="00C55A5A">
      <w:pPr>
        <w:pStyle w:val="ListParagraph"/>
        <w:rPr>
          <w:rFonts w:ascii="Arial" w:hAnsi="Arial" w:cs="Arial"/>
        </w:rPr>
      </w:pPr>
      <w:r>
        <w:rPr>
          <w:rFonts w:ascii="Arial" w:hAnsi="Arial" w:cs="Arial"/>
        </w:rPr>
        <w:t xml:space="preserve">The annual or monthly dues required for membership in the </w:t>
      </w:r>
      <w:r w:rsidR="00993F95">
        <w:rPr>
          <w:rFonts w:ascii="Arial" w:hAnsi="Arial" w:cs="Arial"/>
        </w:rPr>
        <w:t>Association</w:t>
      </w:r>
      <w:r>
        <w:rPr>
          <w:rFonts w:ascii="Arial" w:hAnsi="Arial" w:cs="Arial"/>
        </w:rPr>
        <w:t xml:space="preserve"> shall be determined by the vote of the Active Members, on recommendation of the Board of Directors. Dues may be varied from year to year, or from month to month, but shall be the same for all Active Members excepting cases of hardship as determined by the Board of Directors. Dues of Associate Members shall also be determined by a vote of the Active Membership on recommendations of, and classifications suggested by the Board of Directors. </w:t>
      </w:r>
    </w:p>
    <w:p w:rsidR="00C55A5A" w:rsidRDefault="00C55A5A" w:rsidP="00C55A5A">
      <w:pPr>
        <w:pStyle w:val="ListParagraph"/>
        <w:jc w:val="center"/>
        <w:rPr>
          <w:rFonts w:ascii="Arial" w:hAnsi="Arial" w:cs="Arial"/>
        </w:rPr>
      </w:pPr>
    </w:p>
    <w:p w:rsidR="00C55A5A" w:rsidRDefault="00C55A5A" w:rsidP="00C55A5A">
      <w:pPr>
        <w:pStyle w:val="ListParagraph"/>
        <w:jc w:val="center"/>
        <w:rPr>
          <w:rFonts w:ascii="Arial" w:hAnsi="Arial" w:cs="Arial"/>
          <w:b/>
          <w:sz w:val="24"/>
          <w:szCs w:val="24"/>
        </w:rPr>
      </w:pPr>
    </w:p>
    <w:p w:rsidR="00C55A5A" w:rsidRDefault="00C55A5A" w:rsidP="00C55A5A">
      <w:pPr>
        <w:pStyle w:val="ListParagraph"/>
        <w:jc w:val="center"/>
        <w:rPr>
          <w:rFonts w:ascii="Arial" w:hAnsi="Arial" w:cs="Arial"/>
          <w:b/>
          <w:sz w:val="24"/>
          <w:szCs w:val="24"/>
        </w:rPr>
      </w:pPr>
    </w:p>
    <w:p w:rsidR="00C55A5A" w:rsidRPr="00C55A5A" w:rsidRDefault="00C55A5A" w:rsidP="00C55A5A">
      <w:pPr>
        <w:pStyle w:val="ListParagraph"/>
        <w:jc w:val="center"/>
        <w:rPr>
          <w:rFonts w:ascii="Arial" w:hAnsi="Arial" w:cs="Arial"/>
          <w:b/>
          <w:sz w:val="24"/>
          <w:szCs w:val="24"/>
        </w:rPr>
      </w:pPr>
      <w:r w:rsidRPr="00C55A5A">
        <w:rPr>
          <w:rFonts w:ascii="Arial" w:hAnsi="Arial" w:cs="Arial"/>
          <w:b/>
          <w:sz w:val="24"/>
          <w:szCs w:val="24"/>
        </w:rPr>
        <w:t>Article VI</w:t>
      </w:r>
    </w:p>
    <w:p w:rsidR="00C55A5A" w:rsidRPr="00C55A5A" w:rsidRDefault="00C55A5A" w:rsidP="00C55A5A">
      <w:pPr>
        <w:pStyle w:val="ListParagraph"/>
        <w:jc w:val="center"/>
        <w:rPr>
          <w:rFonts w:ascii="Arial" w:hAnsi="Arial" w:cs="Arial"/>
          <w:b/>
          <w:sz w:val="24"/>
          <w:szCs w:val="24"/>
        </w:rPr>
      </w:pPr>
    </w:p>
    <w:p w:rsidR="00C55A5A" w:rsidRDefault="00C55A5A" w:rsidP="00C55A5A">
      <w:pPr>
        <w:pStyle w:val="ListParagraph"/>
        <w:jc w:val="center"/>
        <w:rPr>
          <w:rFonts w:ascii="Arial" w:hAnsi="Arial" w:cs="Arial"/>
          <w:b/>
          <w:sz w:val="24"/>
          <w:szCs w:val="24"/>
          <w:u w:val="single"/>
        </w:rPr>
      </w:pPr>
      <w:r w:rsidRPr="00C55A5A">
        <w:rPr>
          <w:rFonts w:ascii="Arial" w:hAnsi="Arial" w:cs="Arial"/>
          <w:b/>
          <w:sz w:val="24"/>
          <w:szCs w:val="24"/>
          <w:u w:val="single"/>
        </w:rPr>
        <w:t>Meetings</w:t>
      </w:r>
    </w:p>
    <w:p w:rsidR="001F2C83" w:rsidRDefault="00C55A5A" w:rsidP="001F2C83">
      <w:pPr>
        <w:pStyle w:val="ListParagraph"/>
        <w:numPr>
          <w:ilvl w:val="0"/>
          <w:numId w:val="7"/>
        </w:numPr>
        <w:rPr>
          <w:rFonts w:ascii="Arial" w:hAnsi="Arial" w:cs="Arial"/>
        </w:rPr>
      </w:pPr>
      <w:r w:rsidRPr="00C55A5A">
        <w:rPr>
          <w:rFonts w:ascii="Arial" w:hAnsi="Arial" w:cs="Arial"/>
          <w:b/>
          <w:u w:val="single"/>
        </w:rPr>
        <w:t>Annual Meeting</w:t>
      </w:r>
      <w:r>
        <w:rPr>
          <w:rFonts w:ascii="Arial" w:hAnsi="Arial" w:cs="Arial"/>
        </w:rPr>
        <w:t xml:space="preserve">. There shall be an annual meeting of the Association during the month of May, unless otherwise ordered by </w:t>
      </w:r>
      <w:r w:rsidRPr="001F2C83">
        <w:rPr>
          <w:rFonts w:ascii="Arial" w:hAnsi="Arial" w:cs="Arial"/>
        </w:rPr>
        <w:t xml:space="preserve">the Board of Director, for electing officers, receiving reports and transacting other business. </w:t>
      </w:r>
      <w:r w:rsidR="001F2C83" w:rsidRPr="001F2C83">
        <w:rPr>
          <w:rFonts w:ascii="Arial" w:hAnsi="Arial" w:cs="Arial"/>
        </w:rPr>
        <w:t>The Annual Meeting shall be open to Active and Associate Members. Notice of these meetings, issued by the Secretary, shall be emailed to each member at least seven (7) days before the time appointed for the meeting.</w:t>
      </w:r>
    </w:p>
    <w:p w:rsidR="003F6CEE" w:rsidRDefault="003F6CEE" w:rsidP="003F6CEE">
      <w:pPr>
        <w:pStyle w:val="ListParagraph"/>
        <w:rPr>
          <w:rFonts w:ascii="Arial" w:hAnsi="Arial" w:cs="Arial"/>
          <w:b/>
          <w:u w:val="single"/>
        </w:rPr>
      </w:pPr>
    </w:p>
    <w:p w:rsidR="003F6CEE" w:rsidRDefault="003F6CEE" w:rsidP="003F6CEE">
      <w:pPr>
        <w:pStyle w:val="ListParagraph"/>
        <w:jc w:val="center"/>
        <w:rPr>
          <w:rFonts w:ascii="Arial" w:hAnsi="Arial" w:cs="Arial"/>
          <w:b/>
          <w:sz w:val="24"/>
          <w:szCs w:val="24"/>
        </w:rPr>
      </w:pPr>
    </w:p>
    <w:p w:rsidR="003F6CEE" w:rsidRPr="003F6CEE" w:rsidRDefault="003F6CEE" w:rsidP="003F6CEE">
      <w:pPr>
        <w:pStyle w:val="ListParagraph"/>
        <w:jc w:val="center"/>
        <w:rPr>
          <w:rFonts w:ascii="Arial" w:hAnsi="Arial" w:cs="Arial"/>
          <w:b/>
          <w:sz w:val="24"/>
          <w:szCs w:val="24"/>
        </w:rPr>
      </w:pPr>
      <w:r w:rsidRPr="003F6CEE">
        <w:rPr>
          <w:rFonts w:ascii="Arial" w:hAnsi="Arial" w:cs="Arial"/>
          <w:b/>
          <w:sz w:val="24"/>
          <w:szCs w:val="24"/>
        </w:rPr>
        <w:t>Article VII</w:t>
      </w:r>
    </w:p>
    <w:p w:rsidR="003F6CEE" w:rsidRDefault="003F6CEE" w:rsidP="003F6CEE">
      <w:pPr>
        <w:pStyle w:val="ListParagraph"/>
        <w:jc w:val="center"/>
        <w:rPr>
          <w:rFonts w:ascii="Arial" w:hAnsi="Arial" w:cs="Arial"/>
        </w:rPr>
      </w:pPr>
    </w:p>
    <w:p w:rsidR="00596BFC" w:rsidRDefault="00596BFC" w:rsidP="00596BFC">
      <w:pPr>
        <w:pStyle w:val="ListParagraph"/>
        <w:jc w:val="center"/>
        <w:rPr>
          <w:rFonts w:ascii="Arial" w:hAnsi="Arial" w:cs="Arial"/>
          <w:b/>
          <w:sz w:val="24"/>
          <w:szCs w:val="24"/>
          <w:u w:val="single"/>
        </w:rPr>
      </w:pPr>
      <w:r w:rsidRPr="00B87C46">
        <w:rPr>
          <w:rFonts w:ascii="Arial" w:hAnsi="Arial" w:cs="Arial"/>
          <w:b/>
          <w:sz w:val="24"/>
          <w:szCs w:val="24"/>
          <w:u w:val="single"/>
        </w:rPr>
        <w:t>Officers</w:t>
      </w:r>
    </w:p>
    <w:p w:rsidR="00596BFC" w:rsidRPr="00EF3B63" w:rsidRDefault="00596BFC" w:rsidP="00596BFC">
      <w:pPr>
        <w:pStyle w:val="ListParagraph"/>
        <w:numPr>
          <w:ilvl w:val="0"/>
          <w:numId w:val="28"/>
        </w:numPr>
        <w:rPr>
          <w:rFonts w:ascii="Arial" w:hAnsi="Arial" w:cs="Arial"/>
          <w:b/>
          <w:u w:val="single"/>
        </w:rPr>
      </w:pPr>
      <w:r w:rsidRPr="00EF3B63">
        <w:rPr>
          <w:rFonts w:ascii="Arial" w:hAnsi="Arial" w:cs="Arial"/>
          <w:b/>
          <w:u w:val="single"/>
        </w:rPr>
        <w:t xml:space="preserve">Elective Officers. </w:t>
      </w:r>
      <w:r w:rsidRPr="00EF3B63">
        <w:rPr>
          <w:rFonts w:ascii="Arial" w:hAnsi="Arial" w:cs="Arial"/>
        </w:rPr>
        <w:t xml:space="preserve">The elective officers of the Association shall be a President, Vice President, a Secretary and Treasurer. Other offices and officers may be established and appointed by the Active members of the Association at the regular annual meeting. </w:t>
      </w:r>
    </w:p>
    <w:p w:rsidR="00596BFC" w:rsidRPr="007F28CF" w:rsidRDefault="00596BFC" w:rsidP="00596BFC">
      <w:pPr>
        <w:pStyle w:val="ListParagraph"/>
        <w:numPr>
          <w:ilvl w:val="0"/>
          <w:numId w:val="28"/>
        </w:numPr>
        <w:rPr>
          <w:rFonts w:ascii="Arial" w:hAnsi="Arial" w:cs="Arial"/>
          <w:b/>
          <w:u w:val="single"/>
        </w:rPr>
      </w:pPr>
      <w:r>
        <w:rPr>
          <w:rFonts w:ascii="Arial" w:hAnsi="Arial" w:cs="Arial"/>
          <w:b/>
          <w:u w:val="single"/>
        </w:rPr>
        <w:t xml:space="preserve">Terms. </w:t>
      </w:r>
      <w:r>
        <w:rPr>
          <w:rFonts w:ascii="Arial" w:hAnsi="Arial" w:cs="Arial"/>
        </w:rPr>
        <w:t xml:space="preserve"> The President, the Vice President, the Secretary and the Treasurer shall take office immediately upon their election, and shall serve for a term of one (1) year and until successors are duly elected. Officers are eligible for re-election. Vacancies in any office may be filled for the balance of the term thereof by the Board of Directors. </w:t>
      </w:r>
    </w:p>
    <w:p w:rsidR="00596BFC" w:rsidRDefault="00596BFC" w:rsidP="00596BFC">
      <w:pPr>
        <w:pStyle w:val="ListParagraph"/>
        <w:numPr>
          <w:ilvl w:val="0"/>
          <w:numId w:val="28"/>
        </w:numPr>
        <w:rPr>
          <w:rFonts w:ascii="Arial" w:hAnsi="Arial" w:cs="Arial"/>
        </w:rPr>
      </w:pPr>
      <w:r w:rsidRPr="007F28CF">
        <w:rPr>
          <w:rFonts w:ascii="Arial" w:hAnsi="Arial" w:cs="Arial"/>
          <w:b/>
          <w:u w:val="single"/>
        </w:rPr>
        <w:t>President</w:t>
      </w:r>
      <w:r w:rsidRPr="007F28CF">
        <w:rPr>
          <w:rFonts w:ascii="Arial" w:hAnsi="Arial" w:cs="Arial"/>
        </w:rPr>
        <w:t>. The President shall be the chief officer of the organization, and shall be present at the meetings of the Association and the Board of Directors. He shall communicate to the Association such matters and make such suggestions as may, in his opinion,  tend to promote the welfare and increase the usefulness of the Association and shall perform such other duties as are necessarily incident to the office.</w:t>
      </w:r>
    </w:p>
    <w:p w:rsidR="00596BFC" w:rsidRDefault="00596BFC" w:rsidP="00596BFC">
      <w:pPr>
        <w:pStyle w:val="ListParagraph"/>
        <w:numPr>
          <w:ilvl w:val="0"/>
          <w:numId w:val="28"/>
        </w:numPr>
        <w:rPr>
          <w:rFonts w:ascii="Arial" w:hAnsi="Arial" w:cs="Arial"/>
        </w:rPr>
      </w:pPr>
      <w:r>
        <w:rPr>
          <w:rFonts w:ascii="Arial" w:hAnsi="Arial" w:cs="Arial"/>
          <w:b/>
          <w:u w:val="single"/>
        </w:rPr>
        <w:t>Vice President</w:t>
      </w:r>
      <w:r w:rsidRPr="007F28CF">
        <w:rPr>
          <w:rFonts w:ascii="Arial" w:hAnsi="Arial" w:cs="Arial"/>
        </w:rPr>
        <w:t>.</w:t>
      </w:r>
      <w:r>
        <w:rPr>
          <w:rFonts w:ascii="Arial" w:hAnsi="Arial" w:cs="Arial"/>
        </w:rPr>
        <w:t xml:space="preserve"> </w:t>
      </w:r>
      <w:r w:rsidRPr="007F28CF">
        <w:rPr>
          <w:rFonts w:ascii="Arial" w:hAnsi="Arial" w:cs="Arial"/>
        </w:rPr>
        <w:t>The Vice President shall perform all duties of the President during the absence of the President.</w:t>
      </w:r>
    </w:p>
    <w:p w:rsidR="00596BFC" w:rsidRDefault="00596BFC" w:rsidP="00596BFC">
      <w:pPr>
        <w:pStyle w:val="ListParagraph"/>
        <w:numPr>
          <w:ilvl w:val="0"/>
          <w:numId w:val="28"/>
        </w:numPr>
        <w:rPr>
          <w:rFonts w:ascii="Arial" w:hAnsi="Arial" w:cs="Arial"/>
        </w:rPr>
      </w:pPr>
      <w:r>
        <w:rPr>
          <w:rFonts w:ascii="Arial" w:hAnsi="Arial" w:cs="Arial"/>
          <w:b/>
          <w:u w:val="single"/>
        </w:rPr>
        <w:t>Treasurer</w:t>
      </w:r>
      <w:r w:rsidRPr="007F28CF">
        <w:rPr>
          <w:rFonts w:ascii="Arial" w:hAnsi="Arial" w:cs="Arial"/>
        </w:rPr>
        <w:t>.</w:t>
      </w:r>
      <w:r>
        <w:rPr>
          <w:rFonts w:ascii="Arial" w:hAnsi="Arial" w:cs="Arial"/>
        </w:rPr>
        <w:t xml:space="preserve"> The Treasurer shall keep an account of all monies received and expended for the use of the Association and shall make disbursements authorized by the Board of Directors of such other persons as the active association members may prescribe. All </w:t>
      </w:r>
      <w:r>
        <w:rPr>
          <w:rFonts w:ascii="Arial" w:hAnsi="Arial" w:cs="Arial"/>
        </w:rPr>
        <w:lastRenderedPageBreak/>
        <w:t xml:space="preserve">sums received shall be deposited by him/her in the bank or banks approved by the Board of Directors. The treasurer shall present a Treasurer’s Report at every regular meeting of the Board of Directors and general membership and at other times when requested by the Board of Directors, and shall make a full report to the membership at the Annual Meeting. The duties of the Treasurer, upon approval of the membership, may be delegated to an Assistant Treasurer. </w:t>
      </w:r>
    </w:p>
    <w:p w:rsidR="00596BFC" w:rsidRDefault="00596BFC" w:rsidP="00596BFC">
      <w:pPr>
        <w:pStyle w:val="ListParagraph"/>
        <w:rPr>
          <w:rFonts w:ascii="Arial" w:hAnsi="Arial" w:cs="Arial"/>
          <w:b/>
          <w:u w:val="single"/>
        </w:rPr>
      </w:pPr>
    </w:p>
    <w:p w:rsidR="00596BFC" w:rsidRDefault="00596BFC" w:rsidP="00596BFC">
      <w:pPr>
        <w:pStyle w:val="ListParagraph"/>
        <w:rPr>
          <w:rFonts w:ascii="Arial" w:hAnsi="Arial" w:cs="Arial"/>
        </w:rPr>
      </w:pPr>
      <w:r>
        <w:rPr>
          <w:rFonts w:ascii="Arial" w:hAnsi="Arial" w:cs="Arial"/>
        </w:rPr>
        <w:t xml:space="preserve">The funds, books and vouchers of the Treasurer shall at all times, be subject to verification and inspection of any Active Member of the Association, upon reasonable notice. At the expiration of the Treasurer’s term of office, The Treasurer shall deliver to his successor all books, moneys and other properties of the Association. </w:t>
      </w:r>
    </w:p>
    <w:p w:rsidR="00596BFC" w:rsidRDefault="00596BFC" w:rsidP="00596BFC">
      <w:pPr>
        <w:pStyle w:val="ListParagraph"/>
        <w:rPr>
          <w:rFonts w:ascii="Arial" w:hAnsi="Arial" w:cs="Arial"/>
        </w:rPr>
      </w:pPr>
    </w:p>
    <w:p w:rsidR="00596BFC" w:rsidRPr="00EF3B63" w:rsidRDefault="00596BFC" w:rsidP="00596BFC">
      <w:pPr>
        <w:pStyle w:val="ListParagraph"/>
        <w:numPr>
          <w:ilvl w:val="0"/>
          <w:numId w:val="28"/>
        </w:numPr>
        <w:rPr>
          <w:rFonts w:ascii="Arial" w:hAnsi="Arial" w:cs="Arial"/>
        </w:rPr>
      </w:pPr>
      <w:r>
        <w:rPr>
          <w:rFonts w:ascii="Arial" w:hAnsi="Arial" w:cs="Arial"/>
          <w:b/>
          <w:u w:val="single"/>
        </w:rPr>
        <w:t>Secretary.</w:t>
      </w:r>
      <w:r>
        <w:rPr>
          <w:rFonts w:ascii="Arial" w:hAnsi="Arial" w:cs="Arial"/>
        </w:rPr>
        <w:t xml:space="preserve"> The Secretary shall keep minutes of all meetings of the Association and all meetings of the Board of Directors. The Secretary shall notify all officers and members </w:t>
      </w:r>
      <w:r w:rsidRPr="00EF3B63">
        <w:rPr>
          <w:rFonts w:ascii="Arial" w:hAnsi="Arial" w:cs="Arial"/>
        </w:rPr>
        <w:t xml:space="preserve">of the various committees of their election. The Secretary shall sign, with the President, all contracts and other instruments when so authorized by the Board of Directors and shall perform such other functions as may be incident to the office. </w:t>
      </w:r>
    </w:p>
    <w:p w:rsidR="00596BFC" w:rsidRPr="00EF3B63" w:rsidRDefault="00596BFC" w:rsidP="00596BFC">
      <w:pPr>
        <w:pStyle w:val="ListParagraph"/>
        <w:rPr>
          <w:rFonts w:ascii="Arial" w:hAnsi="Arial" w:cs="Arial"/>
        </w:rPr>
      </w:pPr>
    </w:p>
    <w:p w:rsidR="00596BFC" w:rsidRPr="00EF3B63" w:rsidRDefault="00596BFC" w:rsidP="00596BFC">
      <w:pPr>
        <w:pStyle w:val="ListParagraph"/>
        <w:numPr>
          <w:ilvl w:val="0"/>
          <w:numId w:val="28"/>
        </w:numPr>
        <w:rPr>
          <w:rFonts w:ascii="Arial" w:hAnsi="Arial" w:cs="Arial"/>
        </w:rPr>
      </w:pPr>
      <w:r w:rsidRPr="00EF3B63">
        <w:rPr>
          <w:rFonts w:ascii="Arial" w:hAnsi="Arial" w:cs="Arial"/>
          <w:b/>
          <w:u w:val="single"/>
        </w:rPr>
        <w:t>Youth Adviser to the Board.</w:t>
      </w:r>
      <w:r w:rsidRPr="00EF3B63">
        <w:rPr>
          <w:rFonts w:ascii="Arial" w:hAnsi="Arial" w:cs="Arial"/>
        </w:rPr>
        <w:t xml:space="preserve">  </w:t>
      </w:r>
      <w:r w:rsidRPr="00EF3B63">
        <w:rPr>
          <w:rFonts w:ascii="Arial" w:hAnsi="Arial" w:cs="Arial"/>
          <w:color w:val="222222"/>
          <w:shd w:val="clear" w:color="auto" w:fill="FFFFFF"/>
        </w:rPr>
        <w:t xml:space="preserve">One (1) youth swimmer will serve as an adviser to the board and will serve a one </w:t>
      </w:r>
      <w:r>
        <w:rPr>
          <w:rFonts w:ascii="Arial" w:hAnsi="Arial" w:cs="Arial"/>
          <w:color w:val="222222"/>
          <w:shd w:val="clear" w:color="auto" w:fill="FFFFFF"/>
        </w:rPr>
        <w:t xml:space="preserve">(1) </w:t>
      </w:r>
      <w:r w:rsidRPr="00EF3B63">
        <w:rPr>
          <w:rFonts w:ascii="Arial" w:hAnsi="Arial" w:cs="Arial"/>
          <w:color w:val="222222"/>
          <w:shd w:val="clear" w:color="auto" w:fill="FFFFFF"/>
        </w:rPr>
        <w:t xml:space="preserve">year term. A maximum of two (2) one </w:t>
      </w:r>
      <w:r>
        <w:rPr>
          <w:rFonts w:ascii="Arial" w:hAnsi="Arial" w:cs="Arial"/>
          <w:color w:val="222222"/>
          <w:shd w:val="clear" w:color="auto" w:fill="FFFFFF"/>
        </w:rPr>
        <w:t xml:space="preserve">(1) </w:t>
      </w:r>
      <w:r w:rsidRPr="00EF3B63">
        <w:rPr>
          <w:rFonts w:ascii="Arial" w:hAnsi="Arial" w:cs="Arial"/>
          <w:color w:val="222222"/>
          <w:shd w:val="clear" w:color="auto" w:fill="FFFFFF"/>
        </w:rPr>
        <w:t xml:space="preserve">year terms may be served. The Youth Adviser will be a non-voting member of the board. The Youth Adviser must be an athlete member of Craig </w:t>
      </w:r>
      <w:proofErr w:type="spellStart"/>
      <w:r w:rsidRPr="00EF3B63">
        <w:rPr>
          <w:rFonts w:ascii="Arial" w:hAnsi="Arial" w:cs="Arial"/>
          <w:color w:val="222222"/>
          <w:shd w:val="clear" w:color="auto" w:fill="FFFFFF"/>
        </w:rPr>
        <w:t>Waverunners</w:t>
      </w:r>
      <w:proofErr w:type="spellEnd"/>
      <w:r w:rsidRPr="00EF3B63">
        <w:rPr>
          <w:rFonts w:ascii="Arial" w:hAnsi="Arial" w:cs="Arial"/>
          <w:color w:val="222222"/>
          <w:shd w:val="clear" w:color="auto" w:fill="FFFFFF"/>
        </w:rPr>
        <w:t xml:space="preserve"> Swim Club and USA Swimming in good standing and must have competed during the previous two (2) seasons. Interested applicants will submit an application and the CWSC Board of Directors will elect the Youth Adviser each year after general Board elections.  At the Board’s discretion, the Youth Advisor may be instructed not to attend board discussions that include sensitive matters. </w:t>
      </w:r>
    </w:p>
    <w:p w:rsidR="00AB6608" w:rsidRDefault="00AB6608" w:rsidP="00AB6608">
      <w:pPr>
        <w:pStyle w:val="ListParagraph"/>
        <w:rPr>
          <w:rFonts w:ascii="Arial" w:hAnsi="Arial" w:cs="Arial"/>
          <w:b/>
          <w:u w:val="single"/>
        </w:rPr>
      </w:pPr>
    </w:p>
    <w:p w:rsidR="00AB6608" w:rsidRDefault="00AB6608" w:rsidP="00AB6608">
      <w:pPr>
        <w:pStyle w:val="ListParagraph"/>
        <w:jc w:val="center"/>
        <w:rPr>
          <w:rFonts w:ascii="Arial" w:hAnsi="Arial" w:cs="Arial"/>
          <w:b/>
          <w:sz w:val="24"/>
          <w:szCs w:val="24"/>
        </w:rPr>
      </w:pPr>
      <w:r>
        <w:rPr>
          <w:rFonts w:ascii="Arial" w:hAnsi="Arial" w:cs="Arial"/>
          <w:b/>
          <w:sz w:val="24"/>
          <w:szCs w:val="24"/>
        </w:rPr>
        <w:t>Article VIII</w:t>
      </w:r>
    </w:p>
    <w:p w:rsidR="00AB6608" w:rsidRDefault="00AB6608" w:rsidP="00AB6608">
      <w:pPr>
        <w:pStyle w:val="ListParagraph"/>
        <w:jc w:val="center"/>
        <w:rPr>
          <w:rFonts w:ascii="Arial" w:hAnsi="Arial" w:cs="Arial"/>
          <w:b/>
          <w:sz w:val="24"/>
          <w:szCs w:val="24"/>
          <w:u w:val="single"/>
        </w:rPr>
      </w:pPr>
      <w:r>
        <w:rPr>
          <w:rFonts w:ascii="Arial" w:hAnsi="Arial" w:cs="Arial"/>
          <w:b/>
          <w:sz w:val="24"/>
          <w:szCs w:val="24"/>
          <w:u w:val="single"/>
        </w:rPr>
        <w:t>Financial Administration</w:t>
      </w:r>
    </w:p>
    <w:p w:rsidR="00AB6608" w:rsidRPr="00AB6608" w:rsidRDefault="00AB6608" w:rsidP="00AB6608">
      <w:pPr>
        <w:pStyle w:val="ListParagraph"/>
        <w:numPr>
          <w:ilvl w:val="0"/>
          <w:numId w:val="26"/>
        </w:numPr>
        <w:rPr>
          <w:rFonts w:ascii="Arial" w:hAnsi="Arial" w:cs="Arial"/>
          <w:b/>
        </w:rPr>
      </w:pPr>
      <w:r>
        <w:rPr>
          <w:rFonts w:ascii="Arial" w:hAnsi="Arial" w:cs="Arial"/>
          <w:b/>
          <w:u w:val="single"/>
        </w:rPr>
        <w:t xml:space="preserve">Fiscal Year. </w:t>
      </w:r>
      <w:r w:rsidRPr="00AB6608">
        <w:rPr>
          <w:rFonts w:ascii="Arial" w:hAnsi="Arial" w:cs="Arial"/>
        </w:rPr>
        <w:t>The fiscal year of the Association shall start on September 1 and end on August 30.</w:t>
      </w:r>
    </w:p>
    <w:p w:rsidR="00AB6608" w:rsidRPr="00AB6608" w:rsidRDefault="00AB6608" w:rsidP="00AB6608">
      <w:pPr>
        <w:pStyle w:val="ListParagraph"/>
        <w:numPr>
          <w:ilvl w:val="0"/>
          <w:numId w:val="26"/>
        </w:numPr>
        <w:rPr>
          <w:rFonts w:ascii="Arial" w:hAnsi="Arial" w:cs="Arial"/>
          <w:b/>
        </w:rPr>
      </w:pPr>
      <w:r>
        <w:rPr>
          <w:rFonts w:ascii="Arial" w:hAnsi="Arial" w:cs="Arial"/>
          <w:b/>
          <w:u w:val="single"/>
        </w:rPr>
        <w:t>Ways and Means Committee.</w:t>
      </w:r>
      <w:r>
        <w:rPr>
          <w:rFonts w:ascii="Arial" w:hAnsi="Arial" w:cs="Arial"/>
          <w:b/>
        </w:rPr>
        <w:t xml:space="preserve"> </w:t>
      </w:r>
      <w:r>
        <w:rPr>
          <w:rFonts w:ascii="Arial" w:hAnsi="Arial" w:cs="Arial"/>
        </w:rPr>
        <w:t xml:space="preserve">A Ways and Means Committee shall be appointed by the Board of Directors at least two (2) months prior to the beginning of the fiscal year to prepare a budget for the ensuing year. The proposed budget shall be presented to the general membership prior to the beginning of the fiscal year and adopted by the general membership. The Board of Directors shall have the </w:t>
      </w:r>
      <w:r w:rsidR="00292C89">
        <w:rPr>
          <w:rFonts w:ascii="Arial" w:hAnsi="Arial" w:cs="Arial"/>
        </w:rPr>
        <w:t>authority to</w:t>
      </w:r>
      <w:r>
        <w:rPr>
          <w:rFonts w:ascii="Arial" w:hAnsi="Arial" w:cs="Arial"/>
        </w:rPr>
        <w:t xml:space="preserve"> amend the budget as needed. The Treasurer shall not be eligible to serve as Chairman of the Ways and Means Committee. </w:t>
      </w:r>
    </w:p>
    <w:p w:rsidR="00AB6608" w:rsidRPr="00AB6608" w:rsidRDefault="00AB6608" w:rsidP="00AB6608">
      <w:pPr>
        <w:pStyle w:val="ListParagraph"/>
        <w:numPr>
          <w:ilvl w:val="0"/>
          <w:numId w:val="26"/>
        </w:numPr>
        <w:rPr>
          <w:rFonts w:ascii="Arial" w:hAnsi="Arial" w:cs="Arial"/>
          <w:b/>
        </w:rPr>
      </w:pPr>
      <w:r>
        <w:rPr>
          <w:rFonts w:ascii="Arial" w:hAnsi="Arial" w:cs="Arial"/>
          <w:b/>
          <w:u w:val="single"/>
        </w:rPr>
        <w:t>Financial Review.</w:t>
      </w:r>
      <w:r>
        <w:rPr>
          <w:rFonts w:ascii="Arial" w:hAnsi="Arial" w:cs="Arial"/>
          <w:b/>
        </w:rPr>
        <w:t xml:space="preserve"> </w:t>
      </w:r>
      <w:r>
        <w:rPr>
          <w:rFonts w:ascii="Arial" w:hAnsi="Arial" w:cs="Arial"/>
        </w:rPr>
        <w:t xml:space="preserve">Within one month after the close of the fiscal </w:t>
      </w:r>
      <w:r w:rsidR="00292C89">
        <w:rPr>
          <w:rFonts w:ascii="Arial" w:hAnsi="Arial" w:cs="Arial"/>
        </w:rPr>
        <w:t>year</w:t>
      </w:r>
      <w:r>
        <w:rPr>
          <w:rFonts w:ascii="Arial" w:hAnsi="Arial" w:cs="Arial"/>
        </w:rPr>
        <w:t xml:space="preserve">, a qualified person (or persons) will be selected by the Board of Directors to review the books and operating statements of the Association and shall submit a general statement covering their findings to the Board of Directors. Such a person (or persons) shall not be the Treasurer or related to the Treasurer. </w:t>
      </w:r>
    </w:p>
    <w:p w:rsidR="00AB6608" w:rsidRDefault="00AB6608" w:rsidP="00AB6608">
      <w:pPr>
        <w:pStyle w:val="ListParagraph"/>
        <w:jc w:val="center"/>
        <w:rPr>
          <w:rFonts w:ascii="Arial" w:hAnsi="Arial" w:cs="Arial"/>
          <w:b/>
          <w:u w:val="single"/>
        </w:rPr>
      </w:pPr>
    </w:p>
    <w:p w:rsidR="00AB6608" w:rsidRDefault="00AB6608" w:rsidP="00AB6608">
      <w:pPr>
        <w:pStyle w:val="ListParagraph"/>
        <w:jc w:val="center"/>
        <w:rPr>
          <w:rFonts w:ascii="Arial" w:hAnsi="Arial" w:cs="Arial"/>
          <w:b/>
          <w:sz w:val="24"/>
          <w:szCs w:val="24"/>
        </w:rPr>
      </w:pPr>
      <w:r w:rsidRPr="00AB6608">
        <w:rPr>
          <w:rFonts w:ascii="Arial" w:hAnsi="Arial" w:cs="Arial"/>
          <w:b/>
          <w:sz w:val="24"/>
          <w:szCs w:val="24"/>
        </w:rPr>
        <w:t>Article IX</w:t>
      </w:r>
    </w:p>
    <w:p w:rsidR="00AB6608" w:rsidRPr="00AB6608" w:rsidRDefault="00AB6608" w:rsidP="00AB6608">
      <w:pPr>
        <w:pStyle w:val="ListParagraph"/>
        <w:jc w:val="center"/>
        <w:rPr>
          <w:rFonts w:ascii="Arial" w:hAnsi="Arial" w:cs="Arial"/>
          <w:b/>
          <w:sz w:val="24"/>
          <w:szCs w:val="24"/>
          <w:u w:val="single"/>
        </w:rPr>
      </w:pPr>
      <w:r w:rsidRPr="00AB6608">
        <w:rPr>
          <w:rFonts w:ascii="Arial" w:hAnsi="Arial" w:cs="Arial"/>
          <w:b/>
          <w:sz w:val="24"/>
          <w:szCs w:val="24"/>
          <w:u w:val="single"/>
        </w:rPr>
        <w:t>Elections</w:t>
      </w:r>
    </w:p>
    <w:p w:rsidR="00AB6608" w:rsidRDefault="00AB6608" w:rsidP="00AB6608">
      <w:pPr>
        <w:pStyle w:val="ListParagraph"/>
        <w:jc w:val="center"/>
        <w:rPr>
          <w:rFonts w:ascii="Arial" w:hAnsi="Arial" w:cs="Arial"/>
          <w:b/>
          <w:sz w:val="24"/>
          <w:szCs w:val="24"/>
        </w:rPr>
      </w:pPr>
    </w:p>
    <w:p w:rsidR="00AB6608" w:rsidRPr="00AB6608" w:rsidRDefault="00AB6608" w:rsidP="00AB6608">
      <w:pPr>
        <w:pStyle w:val="ListParagraph"/>
        <w:numPr>
          <w:ilvl w:val="0"/>
          <w:numId w:val="27"/>
        </w:numPr>
        <w:rPr>
          <w:rFonts w:ascii="Arial" w:hAnsi="Arial" w:cs="Arial"/>
          <w:b/>
        </w:rPr>
      </w:pPr>
      <w:r>
        <w:rPr>
          <w:rFonts w:ascii="Arial" w:hAnsi="Arial" w:cs="Arial"/>
          <w:b/>
          <w:u w:val="single"/>
        </w:rPr>
        <w:t xml:space="preserve">Election of Officers. </w:t>
      </w:r>
      <w:r>
        <w:rPr>
          <w:rFonts w:ascii="Arial" w:hAnsi="Arial" w:cs="Arial"/>
        </w:rPr>
        <w:t xml:space="preserve">The election of Association officers shall take place annually at the time and place of the regular Annual Meeting. Any members shall be eligible for office, but only Active Member Families shall be entitled to vote. Candidates who receive a majority of votes so cast shall be elected. </w:t>
      </w:r>
    </w:p>
    <w:p w:rsidR="00AB6608" w:rsidRPr="00AB6608" w:rsidRDefault="00AB6608" w:rsidP="00AB6608">
      <w:pPr>
        <w:pStyle w:val="ListParagraph"/>
        <w:numPr>
          <w:ilvl w:val="0"/>
          <w:numId w:val="27"/>
        </w:numPr>
        <w:rPr>
          <w:rFonts w:ascii="Arial" w:hAnsi="Arial" w:cs="Arial"/>
          <w:b/>
        </w:rPr>
      </w:pPr>
      <w:r>
        <w:rPr>
          <w:rFonts w:ascii="Arial" w:hAnsi="Arial" w:cs="Arial"/>
          <w:b/>
          <w:u w:val="single"/>
        </w:rPr>
        <w:t>Members of the Board of Directors.</w:t>
      </w:r>
      <w:r>
        <w:rPr>
          <w:rFonts w:ascii="Arial" w:hAnsi="Arial" w:cs="Arial"/>
          <w:b/>
        </w:rPr>
        <w:t xml:space="preserve"> </w:t>
      </w:r>
      <w:r w:rsidR="00292C89">
        <w:rPr>
          <w:rFonts w:ascii="Arial" w:hAnsi="Arial" w:cs="Arial"/>
        </w:rPr>
        <w:t xml:space="preserve">At the Annual Meeting next held after the adoption of these Bylaws. There shall be elected by vote six (6) members of the sever (7) member Board of Directors who shall serve a term of one (1) year. Any member shall be eligible for re-election. The members of the Board of Directors shall, on election, immediately enter on the performance of their duties and shall continue in office until their successors are duly elected. </w:t>
      </w:r>
    </w:p>
    <w:p w:rsidR="007F28CF" w:rsidRPr="007F28CF" w:rsidRDefault="007F28CF" w:rsidP="007F28CF">
      <w:pPr>
        <w:pStyle w:val="ListParagraph"/>
      </w:pPr>
    </w:p>
    <w:p w:rsidR="001F2C83" w:rsidRDefault="001F2C83" w:rsidP="00993F95">
      <w:pPr>
        <w:ind w:left="360"/>
        <w:jc w:val="center"/>
        <w:rPr>
          <w:rFonts w:ascii="Arial" w:hAnsi="Arial" w:cs="Arial"/>
          <w:b/>
          <w:sz w:val="24"/>
          <w:szCs w:val="24"/>
        </w:rPr>
      </w:pPr>
    </w:p>
    <w:p w:rsidR="00993F95" w:rsidRPr="00993F95" w:rsidRDefault="00C42E80" w:rsidP="00993F95">
      <w:pPr>
        <w:ind w:left="360"/>
        <w:jc w:val="center"/>
        <w:rPr>
          <w:rFonts w:ascii="Arial" w:hAnsi="Arial" w:cs="Arial"/>
          <w:b/>
          <w:sz w:val="24"/>
          <w:szCs w:val="24"/>
        </w:rPr>
      </w:pPr>
      <w:r w:rsidRPr="00993F95">
        <w:rPr>
          <w:rFonts w:ascii="Arial" w:hAnsi="Arial" w:cs="Arial"/>
          <w:b/>
          <w:sz w:val="24"/>
          <w:szCs w:val="24"/>
        </w:rPr>
        <w:t xml:space="preserve">Article X </w:t>
      </w:r>
    </w:p>
    <w:p w:rsidR="00993F95" w:rsidRPr="00993F95" w:rsidRDefault="00993F95" w:rsidP="00993F95">
      <w:pPr>
        <w:ind w:left="360"/>
        <w:jc w:val="center"/>
        <w:rPr>
          <w:rFonts w:ascii="Arial" w:hAnsi="Arial" w:cs="Arial"/>
          <w:b/>
          <w:sz w:val="24"/>
          <w:szCs w:val="24"/>
          <w:u w:val="single"/>
        </w:rPr>
      </w:pPr>
      <w:r w:rsidRPr="00993F95">
        <w:rPr>
          <w:rFonts w:ascii="Arial" w:hAnsi="Arial" w:cs="Arial"/>
          <w:b/>
          <w:sz w:val="24"/>
          <w:szCs w:val="24"/>
          <w:u w:val="single"/>
        </w:rPr>
        <w:t>Board of Directors</w:t>
      </w:r>
      <w:r w:rsidR="00C42E80" w:rsidRPr="00993F95">
        <w:rPr>
          <w:rFonts w:ascii="Arial" w:hAnsi="Arial" w:cs="Arial"/>
          <w:b/>
          <w:sz w:val="24"/>
          <w:szCs w:val="24"/>
          <w:u w:val="single"/>
        </w:rPr>
        <w:t xml:space="preserve"> </w:t>
      </w:r>
    </w:p>
    <w:p w:rsidR="00C42E80" w:rsidRPr="00993F95" w:rsidRDefault="00C42E80" w:rsidP="00993F95">
      <w:pPr>
        <w:ind w:left="360"/>
        <w:rPr>
          <w:rFonts w:ascii="Arial" w:hAnsi="Arial" w:cs="Arial"/>
        </w:rPr>
      </w:pPr>
      <w:r w:rsidRPr="00993F95">
        <w:rPr>
          <w:rFonts w:ascii="Arial" w:hAnsi="Arial" w:cs="Arial"/>
        </w:rPr>
        <w:t>The Association shall have Board of Directors of at least six persons, six (6) of whom shall be elected from the membership at large and the Head Coach.  The Boards of Directors shall have supervision, control and direction of the affairs of the organization, shall execute the policies and decisions of the active membership, shall actively prosecute the Association’s objects and shall have discretion in the disbursements of funds. It may adopt such rules as the conduct of its business shall deem advisable and may in the execution of powers granted appoint subcommittees or agents to work on specific problems or reports. The Board of Directors shall have at least one meeting annually and shall reports on its activities. It shall meet on the call of the President or Secretary, it shall also meet on demand of three members of the Board of Directors or ten (10) Active Members of the Association.</w:t>
      </w:r>
    </w:p>
    <w:p w:rsidR="00993F95" w:rsidRDefault="001F2C83" w:rsidP="001F2C83">
      <w:pPr>
        <w:jc w:val="center"/>
        <w:rPr>
          <w:rFonts w:ascii="Arial" w:hAnsi="Arial" w:cs="Arial"/>
          <w:b/>
          <w:sz w:val="24"/>
          <w:szCs w:val="24"/>
        </w:rPr>
      </w:pPr>
      <w:r w:rsidRPr="001F2C83">
        <w:rPr>
          <w:rFonts w:ascii="Arial" w:hAnsi="Arial" w:cs="Arial"/>
          <w:b/>
          <w:sz w:val="24"/>
          <w:szCs w:val="24"/>
        </w:rPr>
        <w:t>Article XI</w:t>
      </w:r>
    </w:p>
    <w:p w:rsidR="00292C89" w:rsidRPr="00292C89" w:rsidRDefault="00292C89" w:rsidP="001F2C83">
      <w:pPr>
        <w:jc w:val="center"/>
        <w:rPr>
          <w:rFonts w:ascii="Arial" w:hAnsi="Arial" w:cs="Arial"/>
          <w:b/>
          <w:sz w:val="24"/>
          <w:szCs w:val="24"/>
          <w:u w:val="single"/>
        </w:rPr>
      </w:pPr>
      <w:r w:rsidRPr="00292C89">
        <w:rPr>
          <w:rFonts w:ascii="Arial" w:hAnsi="Arial" w:cs="Arial"/>
          <w:b/>
          <w:sz w:val="24"/>
          <w:szCs w:val="24"/>
          <w:u w:val="single"/>
        </w:rPr>
        <w:t>Mail Vote</w:t>
      </w:r>
    </w:p>
    <w:p w:rsidR="001F2C83" w:rsidRPr="001F2C83" w:rsidRDefault="001F2C83" w:rsidP="001F2C83">
      <w:pPr>
        <w:jc w:val="center"/>
        <w:rPr>
          <w:rFonts w:ascii="Arial" w:hAnsi="Arial" w:cs="Arial"/>
          <w:b/>
          <w:sz w:val="24"/>
          <w:szCs w:val="24"/>
        </w:rPr>
      </w:pPr>
    </w:p>
    <w:p w:rsidR="001F2C83" w:rsidRPr="001F2C83" w:rsidRDefault="001F2C83" w:rsidP="001F2C83">
      <w:pPr>
        <w:rPr>
          <w:rFonts w:ascii="Arial" w:hAnsi="Arial" w:cs="Arial"/>
        </w:rPr>
      </w:pPr>
      <w:r w:rsidRPr="001F2C83">
        <w:rPr>
          <w:rFonts w:ascii="Arial" w:hAnsi="Arial" w:cs="Arial"/>
        </w:rPr>
        <w:t xml:space="preserve">Email Vote. When in the judgment of the Board of Directors, any question shall arise that should be put to a vote of the active membership, when it deems expedient to call a special meeting for that purpose, it may, unless otherwise required by these Bylaws, submit the matter to membership in an email for a vote and decision, and the question thus presented shall be determined according to a majority of the votes received by mail within one (1) week after submission by email to the membership, provided that in each case votes of at least twenty </w:t>
      </w:r>
      <w:r w:rsidRPr="001F2C83">
        <w:rPr>
          <w:rFonts w:ascii="Arial" w:hAnsi="Arial" w:cs="Arial"/>
        </w:rPr>
        <w:lastRenderedPageBreak/>
        <w:t>percent (20%) of the member families shall be received. Action taken in this manner shall be as effective as action taken at a duly called meeting.</w:t>
      </w:r>
    </w:p>
    <w:p w:rsidR="00993F95" w:rsidRPr="00993F95" w:rsidRDefault="00993F95" w:rsidP="00993F95">
      <w:pPr>
        <w:jc w:val="center"/>
        <w:rPr>
          <w:rFonts w:ascii="Arial" w:hAnsi="Arial" w:cs="Arial"/>
          <w:b/>
          <w:sz w:val="24"/>
          <w:szCs w:val="24"/>
        </w:rPr>
      </w:pPr>
      <w:r w:rsidRPr="00993F95">
        <w:rPr>
          <w:rFonts w:ascii="Arial" w:hAnsi="Arial" w:cs="Arial"/>
          <w:b/>
          <w:sz w:val="24"/>
          <w:szCs w:val="24"/>
        </w:rPr>
        <w:t>Article XVI</w:t>
      </w:r>
    </w:p>
    <w:p w:rsidR="00A94923" w:rsidRDefault="00993F95" w:rsidP="00A94923">
      <w:pPr>
        <w:jc w:val="center"/>
        <w:rPr>
          <w:rFonts w:ascii="Arial" w:hAnsi="Arial" w:cs="Arial"/>
          <w:b/>
          <w:sz w:val="24"/>
          <w:szCs w:val="24"/>
          <w:u w:val="single"/>
        </w:rPr>
      </w:pPr>
      <w:r w:rsidRPr="00993F95">
        <w:rPr>
          <w:rFonts w:ascii="Arial" w:hAnsi="Arial" w:cs="Arial"/>
          <w:b/>
          <w:sz w:val="24"/>
          <w:szCs w:val="24"/>
          <w:u w:val="single"/>
        </w:rPr>
        <w:t>Dissolution</w:t>
      </w:r>
    </w:p>
    <w:p w:rsidR="00115DB9" w:rsidRPr="00115DB9" w:rsidRDefault="00A94923" w:rsidP="00A94923">
      <w:pPr>
        <w:rPr>
          <w:rFonts w:ascii="Arial" w:hAnsi="Arial" w:cs="Arial"/>
          <w:color w:val="212121"/>
        </w:rPr>
      </w:pPr>
      <w:r w:rsidRPr="00115DB9">
        <w:rPr>
          <w:rFonts w:ascii="Arial" w:hAnsi="Arial" w:cs="Arial"/>
        </w:rPr>
        <w:t xml:space="preserve">In the event of dissolution of the Association its properties, including </w:t>
      </w:r>
      <w:r w:rsidR="00115DB9" w:rsidRPr="00115DB9">
        <w:rPr>
          <w:rFonts w:ascii="Arial" w:hAnsi="Arial" w:cs="Arial"/>
        </w:rPr>
        <w:t>any</w:t>
      </w:r>
      <w:r w:rsidR="00115DB9">
        <w:rPr>
          <w:rFonts w:ascii="Arial" w:hAnsi="Arial" w:cs="Arial"/>
          <w:color w:val="212121"/>
        </w:rPr>
        <w:t xml:space="preserve"> </w:t>
      </w:r>
      <w:bookmarkStart w:id="0" w:name="_GoBack"/>
      <w:bookmarkEnd w:id="0"/>
      <w:r w:rsidR="00115DB9" w:rsidRPr="00115DB9">
        <w:rPr>
          <w:rFonts w:ascii="Arial" w:hAnsi="Arial" w:cs="Arial"/>
          <w:color w:val="212121"/>
        </w:rPr>
        <w:t>remaining net proceeds from gaming activity under AS 05.15 will be distributed to one or more existing permittees, other than a multiple-beneficiary permittee, in accordance with 15 AAC 160.020(a)(5)."</w:t>
      </w:r>
    </w:p>
    <w:p w:rsidR="00A94923" w:rsidRDefault="00A94923" w:rsidP="00A94923">
      <w:pPr>
        <w:numPr>
          <w:ilvl w:val="0"/>
          <w:numId w:val="19"/>
        </w:numPr>
        <w:spacing w:after="0" w:line="240" w:lineRule="auto"/>
        <w:rPr>
          <w:rFonts w:ascii="Arial" w:hAnsi="Arial" w:cs="Arial"/>
        </w:rPr>
      </w:pPr>
      <w:r>
        <w:rPr>
          <w:rFonts w:ascii="Arial" w:hAnsi="Arial" w:cs="Arial"/>
        </w:rPr>
        <w:t>to a successor organization by a majority vote of the Active Membership at a special meeting held for that purpose, and which  complies in all respects with the non-profit purpose of this Association, or in the absence of such a decision, to</w:t>
      </w:r>
    </w:p>
    <w:p w:rsidR="00A94923" w:rsidRDefault="00A94923" w:rsidP="00A94923">
      <w:pPr>
        <w:numPr>
          <w:ilvl w:val="0"/>
          <w:numId w:val="19"/>
        </w:numPr>
        <w:spacing w:after="0" w:line="240" w:lineRule="auto"/>
        <w:rPr>
          <w:rFonts w:ascii="Arial" w:hAnsi="Arial" w:cs="Arial"/>
        </w:rPr>
      </w:pPr>
      <w:r>
        <w:rPr>
          <w:rFonts w:ascii="Arial" w:hAnsi="Arial" w:cs="Arial"/>
        </w:rPr>
        <w:t xml:space="preserve">The swimming program of the City of Craig. </w:t>
      </w:r>
    </w:p>
    <w:p w:rsidR="001F61F7" w:rsidRPr="001F61F7" w:rsidRDefault="001F61F7" w:rsidP="00A94923">
      <w:pPr>
        <w:jc w:val="center"/>
        <w:rPr>
          <w:rFonts w:ascii="Arial" w:hAnsi="Arial" w:cs="Arial"/>
        </w:rPr>
      </w:pPr>
    </w:p>
    <w:p w:rsidR="00C42E80" w:rsidRDefault="00C42E80" w:rsidP="00C42E80">
      <w:pPr>
        <w:rPr>
          <w:rFonts w:ascii="Arial" w:hAnsi="Arial" w:cs="Arial"/>
          <w:b/>
          <w:color w:val="252525"/>
          <w:sz w:val="21"/>
          <w:szCs w:val="21"/>
          <w:shd w:val="clear" w:color="auto" w:fill="FFFFFF"/>
        </w:rPr>
      </w:pPr>
    </w:p>
    <w:p w:rsidR="00054134" w:rsidRPr="00054134" w:rsidRDefault="00054134" w:rsidP="00054134">
      <w:pPr>
        <w:jc w:val="center"/>
        <w:rPr>
          <w:rFonts w:ascii="Arial" w:hAnsi="Arial" w:cs="Arial"/>
          <w:b/>
          <w:color w:val="252525"/>
          <w:sz w:val="24"/>
          <w:szCs w:val="24"/>
          <w:shd w:val="clear" w:color="auto" w:fill="FFFFFF"/>
        </w:rPr>
      </w:pPr>
      <w:r w:rsidRPr="00054134">
        <w:rPr>
          <w:rFonts w:ascii="Arial" w:hAnsi="Arial" w:cs="Arial"/>
          <w:b/>
          <w:color w:val="252525"/>
          <w:sz w:val="24"/>
          <w:szCs w:val="24"/>
          <w:shd w:val="clear" w:color="auto" w:fill="FFFFFF"/>
        </w:rPr>
        <w:t>Article XVII</w:t>
      </w:r>
    </w:p>
    <w:p w:rsidR="00054134" w:rsidRPr="00054134" w:rsidRDefault="00054134" w:rsidP="00054134">
      <w:pPr>
        <w:jc w:val="center"/>
        <w:rPr>
          <w:rFonts w:ascii="Arial" w:hAnsi="Arial" w:cs="Arial"/>
          <w:b/>
          <w:color w:val="252525"/>
          <w:sz w:val="24"/>
          <w:szCs w:val="24"/>
          <w:u w:val="single"/>
          <w:shd w:val="clear" w:color="auto" w:fill="FFFFFF"/>
        </w:rPr>
      </w:pPr>
      <w:r w:rsidRPr="00054134">
        <w:rPr>
          <w:rFonts w:ascii="Arial" w:hAnsi="Arial" w:cs="Arial"/>
          <w:b/>
          <w:color w:val="252525"/>
          <w:sz w:val="24"/>
          <w:szCs w:val="24"/>
          <w:u w:val="single"/>
          <w:shd w:val="clear" w:color="auto" w:fill="FFFFFF"/>
        </w:rPr>
        <w:t>Conflict of Interest</w:t>
      </w:r>
    </w:p>
    <w:p w:rsidR="001F2C83" w:rsidRPr="001F2C83" w:rsidRDefault="001F2C83" w:rsidP="001F2C83">
      <w:pPr>
        <w:pStyle w:val="ListParagraph"/>
        <w:numPr>
          <w:ilvl w:val="0"/>
          <w:numId w:val="12"/>
        </w:numPr>
        <w:rPr>
          <w:rFonts w:ascii="Arial" w:hAnsi="Arial" w:cs="Arial"/>
          <w:b/>
        </w:rPr>
      </w:pPr>
      <w:r w:rsidRPr="00292C89">
        <w:rPr>
          <w:rFonts w:ascii="Arial" w:hAnsi="Arial" w:cs="Arial"/>
          <w:b/>
          <w:u w:val="single"/>
        </w:rPr>
        <w:t>Purpose</w:t>
      </w:r>
      <w:r w:rsidRPr="001F2C83">
        <w:rPr>
          <w:rFonts w:ascii="Arial" w:hAnsi="Arial" w:cs="Arial"/>
          <w:b/>
        </w:rPr>
        <w:t xml:space="preserve">.  </w:t>
      </w:r>
      <w:r w:rsidRPr="001F2C83">
        <w:rPr>
          <w:rFonts w:ascii="Arial" w:hAnsi="Arial" w:cs="Arial"/>
        </w:rPr>
        <w:t xml:space="preserve">The purpose of the Conflict of Interest Policy is to protect the interests of Craig Waverunners Swim Club, a tax-exempt organization, when it is contemplating entering into a transaction or arrangement that might benefit the private interest of an officer, Director, committee member, member, or employee </w:t>
      </w:r>
      <w:r w:rsidR="00292C89" w:rsidRPr="001F2C83">
        <w:rPr>
          <w:rFonts w:ascii="Arial" w:hAnsi="Arial" w:cs="Arial"/>
        </w:rPr>
        <w:t>of Craig</w:t>
      </w:r>
      <w:r w:rsidRPr="001F2C83">
        <w:rPr>
          <w:rFonts w:ascii="Arial" w:hAnsi="Arial" w:cs="Arial"/>
        </w:rPr>
        <w:t xml:space="preserve"> Waverunners Swim Club or might result in a possible excess benefit transaction. This policy is intended to supplement but not replace any applicable state and federal conflict of interest laws applicable to nonprofit and charitable organizations.</w:t>
      </w:r>
    </w:p>
    <w:p w:rsidR="001F2C83" w:rsidRPr="001F61F7" w:rsidRDefault="001F2C83" w:rsidP="001F2C83">
      <w:pPr>
        <w:pStyle w:val="ListParagraph"/>
        <w:numPr>
          <w:ilvl w:val="0"/>
          <w:numId w:val="12"/>
        </w:numPr>
        <w:rPr>
          <w:rFonts w:ascii="Arial" w:hAnsi="Arial" w:cs="Arial"/>
          <w:b/>
        </w:rPr>
      </w:pPr>
      <w:r w:rsidRPr="00292C89">
        <w:rPr>
          <w:rFonts w:ascii="Arial" w:hAnsi="Arial" w:cs="Arial"/>
          <w:b/>
          <w:u w:val="single"/>
        </w:rPr>
        <w:t>Definitions</w:t>
      </w:r>
      <w:r w:rsidRPr="001F61F7">
        <w:rPr>
          <w:rFonts w:ascii="Arial" w:hAnsi="Arial" w:cs="Arial"/>
          <w:b/>
        </w:rPr>
        <w:t xml:space="preserve">. </w:t>
      </w:r>
    </w:p>
    <w:p w:rsidR="001F2C83" w:rsidRPr="001F2C83" w:rsidRDefault="001F2C83" w:rsidP="001F2C83">
      <w:pPr>
        <w:pStyle w:val="ListParagraph"/>
        <w:numPr>
          <w:ilvl w:val="0"/>
          <w:numId w:val="13"/>
        </w:numPr>
        <w:rPr>
          <w:rFonts w:ascii="Arial" w:hAnsi="Arial" w:cs="Arial"/>
          <w:b/>
        </w:rPr>
      </w:pPr>
      <w:r w:rsidRPr="001F2C83">
        <w:rPr>
          <w:rFonts w:ascii="Arial" w:hAnsi="Arial" w:cs="Arial"/>
        </w:rPr>
        <w:t>Interested Person. Any Board Director, officer, member of a committee, member, or employee with Board-delegated powers, who has a direct or indirect financial interest, as defined below, is an interested person.</w:t>
      </w:r>
    </w:p>
    <w:p w:rsidR="001F2C83" w:rsidRPr="001F2C83" w:rsidRDefault="001F2C83" w:rsidP="001F2C83">
      <w:pPr>
        <w:pStyle w:val="ListParagraph"/>
        <w:numPr>
          <w:ilvl w:val="0"/>
          <w:numId w:val="13"/>
        </w:numPr>
        <w:jc w:val="both"/>
        <w:rPr>
          <w:rFonts w:ascii="Arial" w:hAnsi="Arial" w:cs="Arial"/>
        </w:rPr>
      </w:pPr>
      <w:r w:rsidRPr="001F2C83">
        <w:rPr>
          <w:rFonts w:ascii="Arial" w:hAnsi="Arial" w:cs="Arial"/>
        </w:rPr>
        <w:t>Financial Interest. A person has a financial interest if the person has, directly or indirectly, through business, investment, or family, any of the following.</w:t>
      </w:r>
    </w:p>
    <w:p w:rsidR="001F2C83" w:rsidRPr="00392861" w:rsidRDefault="001F2C83" w:rsidP="00392861">
      <w:pPr>
        <w:pStyle w:val="ListParagraph"/>
        <w:numPr>
          <w:ilvl w:val="1"/>
          <w:numId w:val="8"/>
        </w:numPr>
        <w:spacing w:after="0" w:line="240" w:lineRule="auto"/>
        <w:jc w:val="both"/>
        <w:rPr>
          <w:rFonts w:ascii="Arial" w:hAnsi="Arial" w:cs="Arial"/>
        </w:rPr>
      </w:pPr>
      <w:r w:rsidRPr="00392861">
        <w:rPr>
          <w:rFonts w:ascii="Arial" w:hAnsi="Arial" w:cs="Arial"/>
        </w:rPr>
        <w:t xml:space="preserve">An ownership or investment interest in any entity with which Craig Waverunners Swim Club has a transaction or arrangement. </w:t>
      </w:r>
    </w:p>
    <w:p w:rsidR="001F2C83" w:rsidRPr="001F2C83" w:rsidRDefault="001F2C83" w:rsidP="001F2C83">
      <w:pPr>
        <w:numPr>
          <w:ilvl w:val="1"/>
          <w:numId w:val="8"/>
        </w:numPr>
        <w:spacing w:after="0" w:line="240" w:lineRule="auto"/>
        <w:jc w:val="both"/>
        <w:rPr>
          <w:rFonts w:ascii="Arial" w:hAnsi="Arial" w:cs="Arial"/>
        </w:rPr>
      </w:pPr>
      <w:r w:rsidRPr="001F2C83">
        <w:rPr>
          <w:rFonts w:ascii="Arial" w:hAnsi="Arial" w:cs="Arial"/>
        </w:rPr>
        <w:t>A compensation arrangement with Craig Waverunners Swim Club or with any entity or individual with which Craig Waverunners Swim Club has a transaction or arrangement.</w:t>
      </w:r>
    </w:p>
    <w:p w:rsidR="001F2C83" w:rsidRPr="00392861" w:rsidRDefault="001F2C83" w:rsidP="001F2C83">
      <w:pPr>
        <w:numPr>
          <w:ilvl w:val="1"/>
          <w:numId w:val="8"/>
        </w:numPr>
        <w:spacing w:after="0" w:line="240" w:lineRule="auto"/>
        <w:jc w:val="both"/>
        <w:rPr>
          <w:rFonts w:ascii="Arial" w:hAnsi="Arial" w:cs="Arial"/>
        </w:rPr>
      </w:pPr>
      <w:r w:rsidRPr="001F2C83">
        <w:rPr>
          <w:rFonts w:ascii="Arial" w:hAnsi="Arial" w:cs="Arial"/>
        </w:rPr>
        <w:t>A potential ownership or investment interest in, or compensation arrangement with, any entity or individual with which Craig Waverunners Swim Club is negotiating a transaction or arrangement.</w:t>
      </w:r>
    </w:p>
    <w:p w:rsidR="001F2C83" w:rsidRPr="00392861" w:rsidRDefault="001F2C83" w:rsidP="00392861">
      <w:pPr>
        <w:pStyle w:val="ListParagraph"/>
        <w:numPr>
          <w:ilvl w:val="0"/>
          <w:numId w:val="13"/>
        </w:numPr>
        <w:jc w:val="both"/>
        <w:rPr>
          <w:rFonts w:ascii="Arial" w:hAnsi="Arial" w:cs="Arial"/>
        </w:rPr>
      </w:pPr>
      <w:r w:rsidRPr="00392861">
        <w:rPr>
          <w:rFonts w:ascii="Arial" w:hAnsi="Arial" w:cs="Arial"/>
        </w:rPr>
        <w:t>Compensation</w:t>
      </w:r>
      <w:r w:rsidR="00392861">
        <w:rPr>
          <w:rFonts w:ascii="Arial" w:hAnsi="Arial" w:cs="Arial"/>
          <w:u w:val="single"/>
        </w:rPr>
        <w:t>.</w:t>
      </w:r>
      <w:r w:rsidRPr="00392861">
        <w:rPr>
          <w:rFonts w:ascii="Arial" w:hAnsi="Arial" w:cs="Arial"/>
        </w:rPr>
        <w:t xml:space="preserve"> includes direct and indirect remuneration, as well as gifts or favors that are not insubstantial. A financial interest is not necessarily a conflict of interest. Under procedures, a person who has a financial interest may have a conflict of </w:t>
      </w:r>
      <w:r w:rsidRPr="00392861">
        <w:rPr>
          <w:rFonts w:ascii="Arial" w:hAnsi="Arial" w:cs="Arial"/>
        </w:rPr>
        <w:lastRenderedPageBreak/>
        <w:t>interest only if the Board of Directors or committee decides that a conflict of interest exists.</w:t>
      </w:r>
    </w:p>
    <w:p w:rsidR="001F2C83" w:rsidRPr="00392861" w:rsidRDefault="001F2C83" w:rsidP="00392861">
      <w:pPr>
        <w:pStyle w:val="ListParagraph"/>
        <w:numPr>
          <w:ilvl w:val="0"/>
          <w:numId w:val="12"/>
        </w:numPr>
        <w:jc w:val="both"/>
        <w:rPr>
          <w:rFonts w:ascii="Arial" w:hAnsi="Arial" w:cs="Arial"/>
          <w:b/>
        </w:rPr>
      </w:pPr>
      <w:r w:rsidRPr="00292C89">
        <w:rPr>
          <w:rFonts w:ascii="Arial" w:hAnsi="Arial" w:cs="Arial"/>
          <w:b/>
          <w:u w:val="single"/>
        </w:rPr>
        <w:t>Procedures</w:t>
      </w:r>
      <w:r w:rsidR="00392861">
        <w:rPr>
          <w:rFonts w:ascii="Arial" w:hAnsi="Arial" w:cs="Arial"/>
          <w:b/>
        </w:rPr>
        <w:t xml:space="preserve">. </w:t>
      </w:r>
    </w:p>
    <w:p w:rsidR="00392861" w:rsidRDefault="001F2C83" w:rsidP="00392861">
      <w:pPr>
        <w:pStyle w:val="ListParagraph"/>
        <w:numPr>
          <w:ilvl w:val="0"/>
          <w:numId w:val="15"/>
        </w:numPr>
        <w:jc w:val="both"/>
        <w:rPr>
          <w:rFonts w:ascii="Arial" w:hAnsi="Arial" w:cs="Arial"/>
        </w:rPr>
      </w:pPr>
      <w:r w:rsidRPr="00392861">
        <w:rPr>
          <w:rFonts w:ascii="Arial" w:hAnsi="Arial" w:cs="Arial"/>
        </w:rPr>
        <w:t>Duty to Disclose</w:t>
      </w:r>
      <w:r w:rsidR="00392861">
        <w:rPr>
          <w:rFonts w:ascii="Arial" w:hAnsi="Arial" w:cs="Arial"/>
        </w:rPr>
        <w:t xml:space="preserve">. </w:t>
      </w:r>
      <w:r w:rsidRPr="00392861">
        <w:rPr>
          <w:rFonts w:ascii="Arial" w:hAnsi="Arial" w:cs="Arial"/>
        </w:rPr>
        <w:t>In connection with any actual or possible conflict of interest, an interested person must disclose the existence of the financial interest and be given the opportunity to disclose all material facts to the Board of Directors, and members of committees, or employees with  Board-delegated powers considering the proposed transaction or arrangement.</w:t>
      </w:r>
    </w:p>
    <w:p w:rsidR="001F2C83" w:rsidRPr="00392861" w:rsidRDefault="001F2C83" w:rsidP="001F2C83">
      <w:pPr>
        <w:pStyle w:val="ListParagraph"/>
        <w:numPr>
          <w:ilvl w:val="0"/>
          <w:numId w:val="15"/>
        </w:numPr>
        <w:jc w:val="both"/>
        <w:rPr>
          <w:rFonts w:ascii="Arial" w:hAnsi="Arial" w:cs="Arial"/>
        </w:rPr>
      </w:pPr>
      <w:r w:rsidRPr="00392861">
        <w:rPr>
          <w:rFonts w:ascii="Arial" w:hAnsi="Arial" w:cs="Arial"/>
        </w:rPr>
        <w:t>Determining Whether a Conflict of Interest Exists</w:t>
      </w:r>
      <w:r w:rsidR="00392861">
        <w:rPr>
          <w:rFonts w:ascii="Arial" w:hAnsi="Arial" w:cs="Arial"/>
        </w:rPr>
        <w:t xml:space="preserve">. </w:t>
      </w:r>
      <w:r w:rsidRPr="00392861">
        <w:rPr>
          <w:rFonts w:ascii="Arial" w:hAnsi="Arial" w:cs="Arial"/>
        </w:rPr>
        <w:t>After disclosure of the financial interest and all material facts, and after any discussion with the interested person, the Director, committee member or employee shall leave the Board of Directors or committee meeting while the determination of a conflict of interest is discussed and voted upon. The remaining Board of Directors or committee members shall decide if a conflict of interest exists.</w:t>
      </w:r>
    </w:p>
    <w:p w:rsidR="003F6CEE" w:rsidRDefault="001F2C83" w:rsidP="003F6CEE">
      <w:pPr>
        <w:pStyle w:val="ListParagraph"/>
        <w:numPr>
          <w:ilvl w:val="0"/>
          <w:numId w:val="15"/>
        </w:numPr>
        <w:jc w:val="both"/>
        <w:rPr>
          <w:rFonts w:ascii="Arial" w:hAnsi="Arial" w:cs="Arial"/>
        </w:rPr>
      </w:pPr>
      <w:r w:rsidRPr="00392861">
        <w:rPr>
          <w:rFonts w:ascii="Arial" w:hAnsi="Arial" w:cs="Arial"/>
        </w:rPr>
        <w:t>Procedures for Addressing the Conflict of Interest</w:t>
      </w:r>
      <w:r w:rsidR="00392861">
        <w:rPr>
          <w:rFonts w:ascii="Arial" w:hAnsi="Arial" w:cs="Arial"/>
        </w:rPr>
        <w:t xml:space="preserve">. </w:t>
      </w:r>
    </w:p>
    <w:p w:rsidR="001F61F7" w:rsidRDefault="001F2C83" w:rsidP="001F61F7">
      <w:pPr>
        <w:pStyle w:val="ListParagraph"/>
        <w:numPr>
          <w:ilvl w:val="0"/>
          <w:numId w:val="9"/>
        </w:numPr>
        <w:jc w:val="both"/>
        <w:rPr>
          <w:rFonts w:ascii="Arial" w:hAnsi="Arial" w:cs="Arial"/>
        </w:rPr>
      </w:pPr>
      <w:r w:rsidRPr="003F6CEE">
        <w:rPr>
          <w:rFonts w:ascii="Arial" w:hAnsi="Arial" w:cs="Arial"/>
        </w:rPr>
        <w:t>An interested person may make a presentation at the Board of Directors or committee meeting, but after the presentation, the interested person shall leave the meeting during the discussion of, and the vote on, the transaction or arrangement involving the possible conflict of interest.</w:t>
      </w:r>
    </w:p>
    <w:p w:rsidR="001F61F7" w:rsidRDefault="001F2C83" w:rsidP="001F61F7">
      <w:pPr>
        <w:pStyle w:val="ListParagraph"/>
        <w:numPr>
          <w:ilvl w:val="0"/>
          <w:numId w:val="9"/>
        </w:numPr>
        <w:jc w:val="both"/>
        <w:rPr>
          <w:rFonts w:ascii="Arial" w:hAnsi="Arial" w:cs="Arial"/>
        </w:rPr>
      </w:pPr>
      <w:r w:rsidRPr="001F61F7">
        <w:rPr>
          <w:rFonts w:ascii="Arial" w:hAnsi="Arial" w:cs="Arial"/>
        </w:rPr>
        <w:t>The President of Craig Waverunners Swim Club Board of Directors or committee shall, if appropriate, appoint a disinterested person or committee to investigate alternatives to the proposed transaction or arrangement.</w:t>
      </w:r>
    </w:p>
    <w:p w:rsidR="001F61F7" w:rsidRDefault="001F2C83" w:rsidP="001F61F7">
      <w:pPr>
        <w:pStyle w:val="ListParagraph"/>
        <w:numPr>
          <w:ilvl w:val="0"/>
          <w:numId w:val="9"/>
        </w:numPr>
        <w:jc w:val="both"/>
        <w:rPr>
          <w:rFonts w:ascii="Arial" w:hAnsi="Arial" w:cs="Arial"/>
        </w:rPr>
      </w:pPr>
      <w:r w:rsidRPr="001F61F7">
        <w:rPr>
          <w:rFonts w:ascii="Arial" w:hAnsi="Arial" w:cs="Arial"/>
        </w:rPr>
        <w:t>After exercising due diligence, the Board of Directors or committee shall determine whether Craig Waverunners Swim Club can obtain with reasonable efforts, a more advantageous transaction or arrangement from a person or entity that would not give rise to a conflict of interest.</w:t>
      </w:r>
    </w:p>
    <w:p w:rsidR="001F2C83" w:rsidRPr="001F61F7" w:rsidRDefault="001F2C83" w:rsidP="001F61F7">
      <w:pPr>
        <w:pStyle w:val="ListParagraph"/>
        <w:numPr>
          <w:ilvl w:val="0"/>
          <w:numId w:val="9"/>
        </w:numPr>
        <w:jc w:val="both"/>
        <w:rPr>
          <w:rFonts w:ascii="Arial" w:hAnsi="Arial" w:cs="Arial"/>
        </w:rPr>
      </w:pPr>
      <w:r w:rsidRPr="001F61F7">
        <w:rPr>
          <w:rFonts w:ascii="Arial" w:hAnsi="Arial" w:cs="Arial"/>
        </w:rPr>
        <w:t xml:space="preserve">If a more advantageous transaction or arrangement is not reasonably possible under circumstances not producing a conflict of interest, </w:t>
      </w:r>
      <w:r w:rsidR="00292C89" w:rsidRPr="001F61F7">
        <w:rPr>
          <w:rFonts w:ascii="Arial" w:hAnsi="Arial" w:cs="Arial"/>
        </w:rPr>
        <w:t>the Board</w:t>
      </w:r>
      <w:r w:rsidRPr="001F61F7">
        <w:rPr>
          <w:rFonts w:ascii="Arial" w:hAnsi="Arial" w:cs="Arial"/>
        </w:rPr>
        <w:t xml:space="preserve"> of Directors or committee shall determine by a majority vote of the disinterested Directors or committee meetings whether the transaction or arrangement is in Craig Waverunners Swim Club best interest, for its own benefit, and whether it is fair and reasonable. In conformity with the above determination, it shall make its decision as to whether or not to enter into the transaction or arrangement.</w:t>
      </w:r>
    </w:p>
    <w:p w:rsidR="001F2C83" w:rsidRPr="003F6CEE" w:rsidRDefault="001F2C83" w:rsidP="003F6CEE">
      <w:pPr>
        <w:pStyle w:val="ListParagraph"/>
        <w:numPr>
          <w:ilvl w:val="0"/>
          <w:numId w:val="12"/>
        </w:numPr>
        <w:jc w:val="both"/>
        <w:rPr>
          <w:rFonts w:ascii="Arial" w:hAnsi="Arial" w:cs="Arial"/>
          <w:b/>
        </w:rPr>
      </w:pPr>
      <w:r w:rsidRPr="00292C89">
        <w:rPr>
          <w:rFonts w:ascii="Arial" w:hAnsi="Arial" w:cs="Arial"/>
          <w:b/>
          <w:u w:val="single"/>
        </w:rPr>
        <w:t>Violations of the Conflicts of Interest Policy</w:t>
      </w:r>
      <w:r w:rsidR="003F6CEE" w:rsidRPr="003F6CEE">
        <w:rPr>
          <w:rFonts w:ascii="Arial" w:hAnsi="Arial" w:cs="Arial"/>
          <w:b/>
        </w:rPr>
        <w:t xml:space="preserve">. </w:t>
      </w:r>
    </w:p>
    <w:p w:rsidR="001F2C83" w:rsidRPr="003F6CEE" w:rsidRDefault="001F2C83" w:rsidP="003F6CEE">
      <w:pPr>
        <w:pStyle w:val="ListParagraph"/>
        <w:numPr>
          <w:ilvl w:val="0"/>
          <w:numId w:val="10"/>
        </w:numPr>
        <w:spacing w:after="0" w:line="240" w:lineRule="auto"/>
        <w:jc w:val="both"/>
        <w:rPr>
          <w:rFonts w:ascii="Arial" w:hAnsi="Arial" w:cs="Arial"/>
        </w:rPr>
      </w:pPr>
      <w:r w:rsidRPr="003F6CEE">
        <w:rPr>
          <w:rFonts w:ascii="Arial" w:hAnsi="Arial" w:cs="Arial"/>
        </w:rPr>
        <w:t>If the Board of Directors or committee has reasonable cause to believe a Director, committee member, or employee has failed to disclose actual or possible conflicts of interest, it shall inform the Executive Director, committee member, or employee of the basis for such belief and afford the Director, committee member, or employee an opportunity to explain the alleged failure to disclose.</w:t>
      </w:r>
    </w:p>
    <w:p w:rsidR="001F2C83" w:rsidRPr="001F2C83" w:rsidRDefault="001F2C83" w:rsidP="001F2C83">
      <w:pPr>
        <w:numPr>
          <w:ilvl w:val="0"/>
          <w:numId w:val="10"/>
        </w:numPr>
        <w:spacing w:after="0" w:line="240" w:lineRule="auto"/>
        <w:jc w:val="both"/>
        <w:rPr>
          <w:rFonts w:ascii="Arial" w:hAnsi="Arial" w:cs="Arial"/>
        </w:rPr>
      </w:pPr>
      <w:r w:rsidRPr="001F2C83">
        <w:rPr>
          <w:rFonts w:ascii="Arial" w:hAnsi="Arial" w:cs="Arial"/>
        </w:rPr>
        <w:t xml:space="preserve">If, after hearing the Board Director’s, committee </w:t>
      </w:r>
      <w:r w:rsidR="00292C89" w:rsidRPr="001F2C83">
        <w:rPr>
          <w:rFonts w:ascii="Arial" w:hAnsi="Arial" w:cs="Arial"/>
        </w:rPr>
        <w:t>members</w:t>
      </w:r>
      <w:r w:rsidRPr="001F2C83">
        <w:rPr>
          <w:rFonts w:ascii="Arial" w:hAnsi="Arial" w:cs="Arial"/>
        </w:rPr>
        <w:t>, or employee’s response and after making further investigation as warranted by the circumstances, the Board of Directors or committee determines that the Director, committee member, or employee has failed to disclose an actual or possible conflict of interest, it shall take appropriate disciplinary and corrective action.</w:t>
      </w:r>
    </w:p>
    <w:p w:rsidR="003F6CEE" w:rsidRPr="003F6CEE" w:rsidRDefault="001F2C83" w:rsidP="003F6CEE">
      <w:pPr>
        <w:pStyle w:val="ListParagraph"/>
        <w:numPr>
          <w:ilvl w:val="0"/>
          <w:numId w:val="12"/>
        </w:numPr>
        <w:jc w:val="both"/>
        <w:rPr>
          <w:rFonts w:ascii="Arial" w:hAnsi="Arial" w:cs="Arial"/>
          <w:b/>
        </w:rPr>
      </w:pPr>
      <w:r w:rsidRPr="00292C89">
        <w:rPr>
          <w:rFonts w:ascii="Arial" w:hAnsi="Arial" w:cs="Arial"/>
          <w:b/>
          <w:u w:val="single"/>
        </w:rPr>
        <w:lastRenderedPageBreak/>
        <w:t>Records of Proceedings</w:t>
      </w:r>
      <w:r w:rsidR="003F6CEE">
        <w:rPr>
          <w:rFonts w:ascii="Arial" w:hAnsi="Arial" w:cs="Arial"/>
          <w:b/>
        </w:rPr>
        <w:t xml:space="preserve">. </w:t>
      </w:r>
      <w:r w:rsidRPr="003F6CEE">
        <w:rPr>
          <w:rFonts w:ascii="Arial" w:hAnsi="Arial" w:cs="Arial"/>
        </w:rPr>
        <w:t>The minutes of the Board of Directors and all committees with Board-delegated powers shall contain the following information.</w:t>
      </w:r>
    </w:p>
    <w:p w:rsidR="003F6CEE" w:rsidRDefault="003F6CEE" w:rsidP="003F6CEE">
      <w:pPr>
        <w:pStyle w:val="ListParagraph"/>
        <w:jc w:val="both"/>
        <w:rPr>
          <w:rFonts w:ascii="Arial" w:hAnsi="Arial" w:cs="Arial"/>
        </w:rPr>
      </w:pPr>
      <w:r>
        <w:rPr>
          <w:rFonts w:ascii="Arial" w:hAnsi="Arial" w:cs="Arial"/>
        </w:rPr>
        <w:t xml:space="preserve">1.  </w:t>
      </w:r>
      <w:r w:rsidR="001F2C83" w:rsidRPr="003F6CEE">
        <w:rPr>
          <w:rFonts w:ascii="Arial" w:hAnsi="Arial" w:cs="Arial"/>
        </w:rPr>
        <w:t>The names of the persons who disclosed or otherwise were found to have a financial interest in connection with an actual or possible conflict of interest, the nature of the financial interest, any action taken to determine whether a conflict of interest was present, and the Board of Director’s or committee’s decision as to whether a conflict of interest in fact existed.</w:t>
      </w:r>
    </w:p>
    <w:p w:rsidR="001F2C83" w:rsidRPr="003F6CEE" w:rsidRDefault="003F6CEE" w:rsidP="003F6CEE">
      <w:pPr>
        <w:pStyle w:val="ListParagraph"/>
        <w:jc w:val="both"/>
        <w:rPr>
          <w:rFonts w:ascii="Arial" w:hAnsi="Arial" w:cs="Arial"/>
          <w:b/>
        </w:rPr>
      </w:pPr>
      <w:r>
        <w:rPr>
          <w:rFonts w:ascii="Arial" w:hAnsi="Arial" w:cs="Arial"/>
        </w:rPr>
        <w:t xml:space="preserve">2.  </w:t>
      </w:r>
      <w:r w:rsidR="001F2C83" w:rsidRPr="001F2C83">
        <w:rPr>
          <w:rFonts w:ascii="Arial" w:hAnsi="Arial" w:cs="Arial"/>
        </w:rPr>
        <w:t>The names of the persons who were present for discussions and votes relating to the transaction or arrangement, the content of the discussion, including any alternatives to the proposed transaction or arrangement, and a record of any votes taken in connection with the proceedings.</w:t>
      </w:r>
    </w:p>
    <w:p w:rsidR="003F6CEE" w:rsidRDefault="001F2C83" w:rsidP="003F6CEE">
      <w:pPr>
        <w:pStyle w:val="ListParagraph"/>
        <w:numPr>
          <w:ilvl w:val="0"/>
          <w:numId w:val="12"/>
        </w:numPr>
        <w:jc w:val="both"/>
        <w:rPr>
          <w:rFonts w:ascii="Arial" w:hAnsi="Arial" w:cs="Arial"/>
          <w:b/>
        </w:rPr>
      </w:pPr>
      <w:r w:rsidRPr="00292C89">
        <w:rPr>
          <w:rFonts w:ascii="Arial" w:hAnsi="Arial" w:cs="Arial"/>
          <w:b/>
          <w:u w:val="single"/>
        </w:rPr>
        <w:t>Compensation</w:t>
      </w:r>
      <w:r w:rsidR="003F6CEE">
        <w:rPr>
          <w:rFonts w:ascii="Arial" w:hAnsi="Arial" w:cs="Arial"/>
          <w:b/>
        </w:rPr>
        <w:t xml:space="preserve">. </w:t>
      </w:r>
    </w:p>
    <w:p w:rsidR="001F2C83" w:rsidRPr="003F6CEE" w:rsidRDefault="001F2C83" w:rsidP="003F6CEE">
      <w:pPr>
        <w:pStyle w:val="ListParagraph"/>
        <w:numPr>
          <w:ilvl w:val="0"/>
          <w:numId w:val="17"/>
        </w:numPr>
        <w:jc w:val="both"/>
        <w:rPr>
          <w:rFonts w:ascii="Arial" w:hAnsi="Arial" w:cs="Arial"/>
          <w:b/>
        </w:rPr>
      </w:pPr>
      <w:r w:rsidRPr="003F6CEE">
        <w:rPr>
          <w:rFonts w:ascii="Arial" w:hAnsi="Arial" w:cs="Arial"/>
        </w:rPr>
        <w:t>A voting Director of the Board who receives compensation, directly or indirectly, from Craig Waverunners Swim Club for services, is precluded from voting on matters pertaining to that Director’s compensation.</w:t>
      </w:r>
    </w:p>
    <w:p w:rsidR="001F2C83" w:rsidRPr="003F6CEE" w:rsidRDefault="001F2C83" w:rsidP="003F6CEE">
      <w:pPr>
        <w:pStyle w:val="ListParagraph"/>
        <w:numPr>
          <w:ilvl w:val="0"/>
          <w:numId w:val="17"/>
        </w:numPr>
        <w:spacing w:after="0" w:line="240" w:lineRule="auto"/>
        <w:jc w:val="both"/>
        <w:rPr>
          <w:rFonts w:ascii="Arial" w:hAnsi="Arial" w:cs="Arial"/>
        </w:rPr>
      </w:pPr>
      <w:r w:rsidRPr="003F6CEE">
        <w:rPr>
          <w:rFonts w:ascii="Arial" w:hAnsi="Arial" w:cs="Arial"/>
        </w:rPr>
        <w:t>A voting member of any committee whose jurisdiction includes compensation matters and who receives compensation, directly or indirectly, from Craig Waverunners Swim Club for services is precluded from voting on matters pertaining to that committee member’s compensation.</w:t>
      </w:r>
    </w:p>
    <w:p w:rsidR="001F2C83" w:rsidRPr="001F2C83" w:rsidRDefault="001F2C83" w:rsidP="003F6CEE">
      <w:pPr>
        <w:numPr>
          <w:ilvl w:val="0"/>
          <w:numId w:val="17"/>
        </w:numPr>
        <w:spacing w:after="0" w:line="240" w:lineRule="auto"/>
        <w:jc w:val="both"/>
        <w:rPr>
          <w:rFonts w:ascii="Arial" w:hAnsi="Arial" w:cs="Arial"/>
        </w:rPr>
      </w:pPr>
      <w:r w:rsidRPr="001F2C83">
        <w:rPr>
          <w:rFonts w:ascii="Arial" w:hAnsi="Arial" w:cs="Arial"/>
        </w:rPr>
        <w:t>No voting Director of the Board or any committee member, whose jurisdiction includes compensation matters and who receives compensation, directly or indirectly, from Craig Waverunners Swim Club either individually or collectively, is prohibited from providing information to any committee regarding compensation.</w:t>
      </w:r>
    </w:p>
    <w:p w:rsidR="003F6CEE" w:rsidRPr="003F6CEE" w:rsidRDefault="001F2C83" w:rsidP="003F6CEE">
      <w:pPr>
        <w:pStyle w:val="ListParagraph"/>
        <w:numPr>
          <w:ilvl w:val="0"/>
          <w:numId w:val="12"/>
        </w:numPr>
        <w:jc w:val="both"/>
        <w:rPr>
          <w:rFonts w:ascii="Arial" w:hAnsi="Arial" w:cs="Arial"/>
          <w:b/>
        </w:rPr>
      </w:pPr>
      <w:r w:rsidRPr="00292C89">
        <w:rPr>
          <w:rFonts w:ascii="Arial" w:hAnsi="Arial" w:cs="Arial"/>
          <w:b/>
          <w:u w:val="single"/>
        </w:rPr>
        <w:t>Annual Statements</w:t>
      </w:r>
      <w:r w:rsidR="003F6CEE" w:rsidRPr="003F6CEE">
        <w:rPr>
          <w:rFonts w:ascii="Arial" w:hAnsi="Arial" w:cs="Arial"/>
          <w:b/>
        </w:rPr>
        <w:t xml:space="preserve">. </w:t>
      </w:r>
      <w:r w:rsidRPr="003F6CEE">
        <w:rPr>
          <w:rFonts w:ascii="Arial" w:hAnsi="Arial" w:cs="Arial"/>
        </w:rPr>
        <w:t>Each Board Director, committee member, and employee of a committee with Board-delegated</w:t>
      </w:r>
      <w:r w:rsidR="003F6CEE" w:rsidRPr="003F6CEE">
        <w:rPr>
          <w:rFonts w:ascii="Arial" w:hAnsi="Arial" w:cs="Arial"/>
          <w:b/>
        </w:rPr>
        <w:t xml:space="preserve"> </w:t>
      </w:r>
      <w:r w:rsidRPr="003F6CEE">
        <w:rPr>
          <w:rFonts w:ascii="Arial" w:hAnsi="Arial" w:cs="Arial"/>
        </w:rPr>
        <w:t>powers shall annually sign a statement, which affirms such person:</w:t>
      </w:r>
    </w:p>
    <w:p w:rsidR="003F6CEE" w:rsidRPr="003F6CEE" w:rsidRDefault="001F2C83" w:rsidP="003F6CEE">
      <w:pPr>
        <w:pStyle w:val="ListParagraph"/>
        <w:numPr>
          <w:ilvl w:val="0"/>
          <w:numId w:val="18"/>
        </w:numPr>
        <w:jc w:val="both"/>
        <w:rPr>
          <w:rFonts w:ascii="Arial" w:hAnsi="Arial" w:cs="Arial"/>
          <w:b/>
        </w:rPr>
      </w:pPr>
      <w:r w:rsidRPr="003F6CEE">
        <w:rPr>
          <w:rFonts w:ascii="Arial" w:hAnsi="Arial" w:cs="Arial"/>
        </w:rPr>
        <w:t>Has received a copy of the conflicts of interest policy,</w:t>
      </w:r>
    </w:p>
    <w:p w:rsidR="003F6CEE" w:rsidRPr="003F6CEE" w:rsidRDefault="001F2C83" w:rsidP="003F6CEE">
      <w:pPr>
        <w:pStyle w:val="ListParagraph"/>
        <w:numPr>
          <w:ilvl w:val="0"/>
          <w:numId w:val="18"/>
        </w:numPr>
        <w:jc w:val="both"/>
        <w:rPr>
          <w:rFonts w:ascii="Arial" w:hAnsi="Arial" w:cs="Arial"/>
          <w:b/>
        </w:rPr>
      </w:pPr>
      <w:r w:rsidRPr="003F6CEE">
        <w:rPr>
          <w:rFonts w:ascii="Arial" w:hAnsi="Arial" w:cs="Arial"/>
        </w:rPr>
        <w:t>Has read and understands the policy,</w:t>
      </w:r>
    </w:p>
    <w:p w:rsidR="003F6CEE" w:rsidRPr="003F6CEE" w:rsidRDefault="001F2C83" w:rsidP="003F6CEE">
      <w:pPr>
        <w:pStyle w:val="ListParagraph"/>
        <w:numPr>
          <w:ilvl w:val="0"/>
          <w:numId w:val="18"/>
        </w:numPr>
        <w:jc w:val="both"/>
        <w:rPr>
          <w:rFonts w:ascii="Arial" w:hAnsi="Arial" w:cs="Arial"/>
          <w:b/>
        </w:rPr>
      </w:pPr>
      <w:r w:rsidRPr="003F6CEE">
        <w:rPr>
          <w:rFonts w:ascii="Arial" w:hAnsi="Arial" w:cs="Arial"/>
        </w:rPr>
        <w:t>Has agreed to comply with the policy, and</w:t>
      </w:r>
    </w:p>
    <w:p w:rsidR="001F2C83" w:rsidRPr="003F6CEE" w:rsidRDefault="001F2C83" w:rsidP="003F6CEE">
      <w:pPr>
        <w:pStyle w:val="ListParagraph"/>
        <w:numPr>
          <w:ilvl w:val="0"/>
          <w:numId w:val="18"/>
        </w:numPr>
        <w:jc w:val="both"/>
        <w:rPr>
          <w:rFonts w:ascii="Arial" w:hAnsi="Arial" w:cs="Arial"/>
          <w:b/>
        </w:rPr>
      </w:pPr>
      <w:r w:rsidRPr="003F6CEE">
        <w:rPr>
          <w:rFonts w:ascii="Arial" w:hAnsi="Arial" w:cs="Arial"/>
        </w:rPr>
        <w:t>Understands that Craig Waverunners Swim Club is charitable and in order to maintain its federal tax exemption it must engage primarily in activities that accomplish one or more of its tax-exempt purposes.</w:t>
      </w:r>
    </w:p>
    <w:p w:rsidR="00392861" w:rsidRPr="003F6CEE" w:rsidRDefault="001F2C83" w:rsidP="003F6CEE">
      <w:pPr>
        <w:pStyle w:val="ListParagraph"/>
        <w:numPr>
          <w:ilvl w:val="0"/>
          <w:numId w:val="12"/>
        </w:numPr>
        <w:jc w:val="both"/>
        <w:rPr>
          <w:rFonts w:ascii="Arial" w:hAnsi="Arial" w:cs="Arial"/>
        </w:rPr>
      </w:pPr>
      <w:r w:rsidRPr="00292C89">
        <w:rPr>
          <w:rFonts w:ascii="Arial" w:hAnsi="Arial" w:cs="Arial"/>
          <w:b/>
          <w:u w:val="single"/>
        </w:rPr>
        <w:t>Periodic Reviews</w:t>
      </w:r>
      <w:r w:rsidR="003F6CEE" w:rsidRPr="003F6CEE">
        <w:rPr>
          <w:rFonts w:ascii="Arial" w:hAnsi="Arial" w:cs="Arial"/>
          <w:b/>
        </w:rPr>
        <w:t>.</w:t>
      </w:r>
      <w:r w:rsidR="003F6CEE" w:rsidRPr="003F6CEE">
        <w:rPr>
          <w:rFonts w:ascii="Arial" w:hAnsi="Arial" w:cs="Arial"/>
        </w:rPr>
        <w:t xml:space="preserve"> </w:t>
      </w:r>
      <w:r w:rsidRPr="003F6CEE">
        <w:rPr>
          <w:rFonts w:ascii="Arial" w:hAnsi="Arial" w:cs="Arial"/>
        </w:rPr>
        <w:t xml:space="preserve">To ensure Craig Waverunners Swim Club operates in a manner consistent with charitable purposes and does not engage in activities that could jeopardize its tax-exempt status, periodic reviews shall be conducted. The periodic reviews shall, at a minimum, include the following </w:t>
      </w:r>
      <w:r w:rsidR="00392861" w:rsidRPr="003F6CEE">
        <w:rPr>
          <w:rFonts w:ascii="Arial" w:hAnsi="Arial" w:cs="Arial"/>
        </w:rPr>
        <w:t>subjects:</w:t>
      </w:r>
    </w:p>
    <w:p w:rsidR="001F2C83" w:rsidRPr="00392861" w:rsidRDefault="001F2C83" w:rsidP="00392861">
      <w:pPr>
        <w:pStyle w:val="ListParagraph"/>
        <w:numPr>
          <w:ilvl w:val="0"/>
          <w:numId w:val="16"/>
        </w:numPr>
        <w:jc w:val="both"/>
        <w:rPr>
          <w:rFonts w:ascii="Arial" w:hAnsi="Arial" w:cs="Arial"/>
          <w:b/>
        </w:rPr>
      </w:pPr>
      <w:r w:rsidRPr="00392861">
        <w:rPr>
          <w:rFonts w:ascii="Arial" w:hAnsi="Arial" w:cs="Arial"/>
        </w:rPr>
        <w:t xml:space="preserve">Whether compensation arrangements and benefits are reasonable, based on competent survey </w:t>
      </w:r>
      <w:r w:rsidR="00292C89" w:rsidRPr="00392861">
        <w:rPr>
          <w:rFonts w:ascii="Arial" w:hAnsi="Arial" w:cs="Arial"/>
        </w:rPr>
        <w:t>information</w:t>
      </w:r>
      <w:r w:rsidRPr="00392861">
        <w:rPr>
          <w:rFonts w:ascii="Arial" w:hAnsi="Arial" w:cs="Arial"/>
        </w:rPr>
        <w:t xml:space="preserve"> and the result of arm’s length bargaining.</w:t>
      </w:r>
    </w:p>
    <w:p w:rsidR="001F2C83" w:rsidRPr="00392861" w:rsidRDefault="001F2C83" w:rsidP="00392861">
      <w:pPr>
        <w:pStyle w:val="ListParagraph"/>
        <w:numPr>
          <w:ilvl w:val="0"/>
          <w:numId w:val="16"/>
        </w:numPr>
        <w:spacing w:after="0" w:line="240" w:lineRule="auto"/>
        <w:jc w:val="both"/>
        <w:rPr>
          <w:rFonts w:ascii="Arial" w:hAnsi="Arial" w:cs="Arial"/>
        </w:rPr>
      </w:pPr>
      <w:r w:rsidRPr="00392861">
        <w:rPr>
          <w:rFonts w:ascii="Arial" w:hAnsi="Arial" w:cs="Arial"/>
        </w:rPr>
        <w:t>Whether partnerships, joint ventures, and arrangements with management of Craig Waverunners Swim Club conform to Craig Waverunners Swim Club’s written policies, are properly recorded, reflect reasonable investment or payments for goods and services, further charitable purposes and do not result in inurement, impermissible private benefit or in an excess benefit transaction.</w:t>
      </w:r>
    </w:p>
    <w:p w:rsidR="001F2C83" w:rsidRPr="001F61F7" w:rsidRDefault="001F2C83" w:rsidP="001F61F7">
      <w:pPr>
        <w:pStyle w:val="ListParagraph"/>
        <w:numPr>
          <w:ilvl w:val="0"/>
          <w:numId w:val="12"/>
        </w:numPr>
        <w:jc w:val="both"/>
        <w:rPr>
          <w:rFonts w:ascii="Arial" w:hAnsi="Arial" w:cs="Arial"/>
          <w:b/>
        </w:rPr>
      </w:pPr>
      <w:r w:rsidRPr="00292C89">
        <w:rPr>
          <w:rFonts w:ascii="Arial" w:hAnsi="Arial" w:cs="Arial"/>
          <w:b/>
          <w:u w:val="single"/>
        </w:rPr>
        <w:t>Use of Outside Experts</w:t>
      </w:r>
      <w:r w:rsidR="00392861" w:rsidRPr="001F61F7">
        <w:rPr>
          <w:rFonts w:ascii="Arial" w:hAnsi="Arial" w:cs="Arial"/>
          <w:b/>
        </w:rPr>
        <w:t xml:space="preserve">. </w:t>
      </w:r>
      <w:r w:rsidRPr="001F61F7">
        <w:rPr>
          <w:rFonts w:ascii="Arial" w:hAnsi="Arial" w:cs="Arial"/>
        </w:rPr>
        <w:t xml:space="preserve">When conducting the periodic reviews as provided for in Periodic Reviews, Craig Waverunners Swim Club may, but need not, use outside </w:t>
      </w:r>
      <w:r w:rsidRPr="001F61F7">
        <w:rPr>
          <w:rFonts w:ascii="Arial" w:hAnsi="Arial" w:cs="Arial"/>
        </w:rPr>
        <w:lastRenderedPageBreak/>
        <w:t>advisors. If outside experts are used, their use shall not relieve the Board of Directors of its responsibility for ensuring that periodic reviews are conducted.</w:t>
      </w:r>
    </w:p>
    <w:p w:rsidR="001F2C83" w:rsidRPr="001F2C83" w:rsidRDefault="001F2C83" w:rsidP="00054134">
      <w:pPr>
        <w:jc w:val="center"/>
        <w:rPr>
          <w:rFonts w:ascii="Arial" w:hAnsi="Arial" w:cs="Arial"/>
          <w:b/>
          <w:color w:val="252525"/>
          <w:sz w:val="24"/>
          <w:szCs w:val="24"/>
          <w:shd w:val="clear" w:color="auto" w:fill="FFFFFF"/>
        </w:rPr>
      </w:pPr>
    </w:p>
    <w:p w:rsidR="001F2C83" w:rsidRDefault="001F2C83" w:rsidP="00054134">
      <w:pPr>
        <w:jc w:val="center"/>
        <w:rPr>
          <w:rFonts w:ascii="Arial" w:hAnsi="Arial" w:cs="Arial"/>
          <w:b/>
          <w:color w:val="252525"/>
          <w:sz w:val="24"/>
          <w:szCs w:val="24"/>
          <w:u w:val="single"/>
          <w:shd w:val="clear" w:color="auto" w:fill="FFFFFF"/>
        </w:rPr>
      </w:pPr>
      <w:r>
        <w:rPr>
          <w:rFonts w:ascii="Arial" w:hAnsi="Arial" w:cs="Arial"/>
          <w:b/>
          <w:color w:val="252525"/>
          <w:sz w:val="24"/>
          <w:szCs w:val="24"/>
          <w:u w:val="single"/>
          <w:shd w:val="clear" w:color="auto" w:fill="FFFFFF"/>
        </w:rPr>
        <w:t>Article XVIII</w:t>
      </w:r>
    </w:p>
    <w:p w:rsidR="00C42E80" w:rsidRPr="001F2C83" w:rsidRDefault="00C42E80" w:rsidP="00054134">
      <w:pPr>
        <w:jc w:val="center"/>
        <w:rPr>
          <w:rFonts w:ascii="Arial" w:hAnsi="Arial" w:cs="Arial"/>
          <w:b/>
          <w:color w:val="252525"/>
          <w:sz w:val="24"/>
          <w:szCs w:val="24"/>
          <w:shd w:val="clear" w:color="auto" w:fill="FFFFFF"/>
        </w:rPr>
      </w:pPr>
      <w:r w:rsidRPr="001F2C83">
        <w:rPr>
          <w:rFonts w:ascii="Arial" w:hAnsi="Arial" w:cs="Arial"/>
          <w:b/>
          <w:color w:val="252525"/>
          <w:sz w:val="24"/>
          <w:szCs w:val="24"/>
          <w:u w:val="single"/>
          <w:shd w:val="clear" w:color="auto" w:fill="FFFFFF"/>
        </w:rPr>
        <w:t>Dedication of Assets</w:t>
      </w:r>
    </w:p>
    <w:p w:rsidR="00C42E80" w:rsidRPr="001F2C83" w:rsidRDefault="00C42E80" w:rsidP="00C42E80">
      <w:pPr>
        <w:rPr>
          <w:rFonts w:ascii="Arial" w:hAnsi="Arial" w:cs="Arial"/>
          <w:color w:val="252525"/>
          <w:sz w:val="21"/>
          <w:szCs w:val="21"/>
          <w:shd w:val="clear" w:color="auto" w:fill="FFFFFF"/>
        </w:rPr>
      </w:pPr>
      <w:r w:rsidRPr="001F2C83">
        <w:rPr>
          <w:rFonts w:ascii="Arial" w:hAnsi="Arial" w:cs="Arial"/>
          <w:color w:val="252525"/>
          <w:sz w:val="21"/>
          <w:szCs w:val="21"/>
          <w:shd w:val="clear" w:color="auto" w:fill="FFFFFF"/>
        </w:rPr>
        <w:t>This corporation’s assets are irrevocably dedicated to charitable purposes of education and amateur sports competition according to Section 501©3 of the Internal Revenue Code of 1954 or the corresponding provision of any future United States internal revenue law.</w:t>
      </w:r>
    </w:p>
    <w:p w:rsidR="007A4E8F" w:rsidRPr="001F2C83" w:rsidRDefault="007A4E8F">
      <w:pPr>
        <w:rPr>
          <w:rFonts w:ascii="Arial" w:hAnsi="Arial" w:cs="Arial"/>
        </w:rPr>
      </w:pPr>
    </w:p>
    <w:sectPr w:rsidR="007A4E8F" w:rsidRPr="001F2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5EAA"/>
    <w:multiLevelType w:val="hybridMultilevel"/>
    <w:tmpl w:val="27C28578"/>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80C74DD"/>
    <w:multiLevelType w:val="hybridMultilevel"/>
    <w:tmpl w:val="CD1E741A"/>
    <w:lvl w:ilvl="0" w:tplc="85B041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53063"/>
    <w:multiLevelType w:val="hybridMultilevel"/>
    <w:tmpl w:val="5420A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17582"/>
    <w:multiLevelType w:val="hybridMultilevel"/>
    <w:tmpl w:val="89A29414"/>
    <w:lvl w:ilvl="0" w:tplc="35569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607F33"/>
    <w:multiLevelType w:val="hybridMultilevel"/>
    <w:tmpl w:val="976CAFE2"/>
    <w:lvl w:ilvl="0" w:tplc="04090001">
      <w:start w:val="1"/>
      <w:numFmt w:val="bullet"/>
      <w:lvlText w:val=""/>
      <w:lvlJc w:val="left"/>
      <w:pPr>
        <w:tabs>
          <w:tab w:val="num" w:pos="720"/>
        </w:tabs>
        <w:ind w:left="720" w:hanging="360"/>
      </w:pPr>
      <w:rPr>
        <w:rFonts w:ascii="Symbol" w:hAnsi="Symbol" w:hint="default"/>
      </w:rPr>
    </w:lvl>
    <w:lvl w:ilvl="1" w:tplc="DDC8F454">
      <w:start w:val="1"/>
      <w:numFmt w:val="lowerLetter"/>
      <w:lvlText w:val="%2."/>
      <w:lvlJc w:val="left"/>
      <w:pPr>
        <w:tabs>
          <w:tab w:val="num" w:pos="1440"/>
        </w:tabs>
        <w:ind w:left="1440" w:hanging="360"/>
      </w:pPr>
      <w:rPr>
        <w:rFonts w:ascii="Arial" w:eastAsiaTheme="minorHAnsi" w:hAnsi="Arial" w:cs="Arial"/>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B2C1C65"/>
    <w:multiLevelType w:val="hybridMultilevel"/>
    <w:tmpl w:val="69126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C2D"/>
    <w:multiLevelType w:val="hybridMultilevel"/>
    <w:tmpl w:val="5204DF6C"/>
    <w:lvl w:ilvl="0" w:tplc="C2D29B8E">
      <w:start w:val="1"/>
      <w:numFmt w:val="upp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254605"/>
    <w:multiLevelType w:val="hybridMultilevel"/>
    <w:tmpl w:val="16D2DB38"/>
    <w:lvl w:ilvl="0" w:tplc="A7A61A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20636F"/>
    <w:multiLevelType w:val="hybridMultilevel"/>
    <w:tmpl w:val="F46EEB32"/>
    <w:lvl w:ilvl="0" w:tplc="79C85B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8121B9"/>
    <w:multiLevelType w:val="hybridMultilevel"/>
    <w:tmpl w:val="A0DEFF58"/>
    <w:lvl w:ilvl="0" w:tplc="9A36B72A">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E46392E"/>
    <w:multiLevelType w:val="hybridMultilevel"/>
    <w:tmpl w:val="C6380718"/>
    <w:lvl w:ilvl="0" w:tplc="91E69D1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3C069DA"/>
    <w:multiLevelType w:val="hybridMultilevel"/>
    <w:tmpl w:val="A4D85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220D67"/>
    <w:multiLevelType w:val="hybridMultilevel"/>
    <w:tmpl w:val="FCE0BEAA"/>
    <w:lvl w:ilvl="0" w:tplc="537EA33C">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023D6A"/>
    <w:multiLevelType w:val="hybridMultilevel"/>
    <w:tmpl w:val="CF544952"/>
    <w:lvl w:ilvl="0" w:tplc="B2E23C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FAC3E0B"/>
    <w:multiLevelType w:val="hybridMultilevel"/>
    <w:tmpl w:val="1FA0C290"/>
    <w:lvl w:ilvl="0" w:tplc="A4EEE92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52583EEC"/>
    <w:multiLevelType w:val="hybridMultilevel"/>
    <w:tmpl w:val="1206C74E"/>
    <w:lvl w:ilvl="0" w:tplc="916412FE">
      <w:start w:val="1"/>
      <w:numFmt w:val="lowerLetter"/>
      <w:lvlText w:val="%1."/>
      <w:lvlJc w:val="left"/>
      <w:pPr>
        <w:tabs>
          <w:tab w:val="num" w:pos="1080"/>
        </w:tabs>
        <w:ind w:left="1080" w:hanging="360"/>
      </w:pPr>
      <w:rPr>
        <w:rFonts w:ascii="Arial" w:eastAsiaTheme="minorHAnsi" w:hAnsi="Arial" w:cs="Arial"/>
      </w:rPr>
    </w:lvl>
    <w:lvl w:ilvl="1" w:tplc="8D9E66C2">
      <w:start w:val="1"/>
      <w:numFmt w:val="bullet"/>
      <w:lvlText w:val=""/>
      <w:lvlJc w:val="left"/>
      <w:pPr>
        <w:tabs>
          <w:tab w:val="num" w:pos="180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nsid w:val="5BA76440"/>
    <w:multiLevelType w:val="hybridMultilevel"/>
    <w:tmpl w:val="DBC6B5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F44EA1"/>
    <w:multiLevelType w:val="hybridMultilevel"/>
    <w:tmpl w:val="F586C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B66B11"/>
    <w:multiLevelType w:val="hybridMultilevel"/>
    <w:tmpl w:val="77B00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3153A4"/>
    <w:multiLevelType w:val="hybridMultilevel"/>
    <w:tmpl w:val="78E20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C75AA0"/>
    <w:multiLevelType w:val="hybridMultilevel"/>
    <w:tmpl w:val="74489060"/>
    <w:lvl w:ilvl="0" w:tplc="50DEC27C">
      <w:start w:val="1"/>
      <w:numFmt w:val="decimal"/>
      <w:lvlText w:val="%1."/>
      <w:lvlJc w:val="left"/>
      <w:pPr>
        <w:ind w:left="117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B6F4D43"/>
    <w:multiLevelType w:val="hybridMultilevel"/>
    <w:tmpl w:val="34587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7C588E"/>
    <w:multiLevelType w:val="hybridMultilevel"/>
    <w:tmpl w:val="1450949A"/>
    <w:lvl w:ilvl="0" w:tplc="65E2FBC8">
      <w:start w:val="1"/>
      <w:numFmt w:val="decimal"/>
      <w:lvlText w:val="%1."/>
      <w:lvlJc w:val="left"/>
      <w:pPr>
        <w:ind w:left="1080" w:hanging="360"/>
      </w:pPr>
      <w:rPr>
        <w:rFonts w:ascii="Arial" w:eastAsiaTheme="minorHAnsi" w:hAnsi="Arial" w:cs="Arial"/>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72F86C36"/>
    <w:multiLevelType w:val="hybridMultilevel"/>
    <w:tmpl w:val="300EED4A"/>
    <w:lvl w:ilvl="0" w:tplc="FECA23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ED0D15"/>
    <w:multiLevelType w:val="hybridMultilevel"/>
    <w:tmpl w:val="A6BE4B28"/>
    <w:lvl w:ilvl="0" w:tplc="5CC8D8E6">
      <w:start w:val="1"/>
      <w:numFmt w:val="upp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5">
    <w:nsid w:val="76F60EDF"/>
    <w:multiLevelType w:val="hybridMultilevel"/>
    <w:tmpl w:val="AED0E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5"/>
  </w:num>
  <w:num w:numId="4">
    <w:abstractNumId w:val="23"/>
  </w:num>
  <w:num w:numId="5">
    <w:abstractNumId w:val="17"/>
  </w:num>
  <w:num w:numId="6">
    <w:abstractNumId w:val="21"/>
  </w:num>
  <w:num w:numId="7">
    <w:abstractNumId w:val="1"/>
  </w:num>
  <w:num w:numId="8">
    <w:abstractNumId w:val="4"/>
  </w:num>
  <w:num w:numId="9">
    <w:abstractNumId w:val="15"/>
  </w:num>
  <w:num w:numId="10">
    <w:abstractNumId w:val="22"/>
  </w:num>
  <w:num w:numId="11">
    <w:abstractNumId w:val="24"/>
  </w:num>
  <w:num w:numId="12">
    <w:abstractNumId w:val="6"/>
  </w:num>
  <w:num w:numId="13">
    <w:abstractNumId w:val="10"/>
  </w:num>
  <w:num w:numId="14">
    <w:abstractNumId w:val="9"/>
  </w:num>
  <w:num w:numId="15">
    <w:abstractNumId w:val="14"/>
  </w:num>
  <w:num w:numId="16">
    <w:abstractNumId w:val="12"/>
  </w:num>
  <w:num w:numId="17">
    <w:abstractNumId w:val="3"/>
  </w:num>
  <w:num w:numId="18">
    <w:abstractNumId w:val="20"/>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8"/>
  </w:num>
  <w:num w:numId="22">
    <w:abstractNumId w:val="13"/>
  </w:num>
  <w:num w:numId="23">
    <w:abstractNumId w:val="0"/>
  </w:num>
  <w:num w:numId="24">
    <w:abstractNumId w:val="7"/>
  </w:num>
  <w:num w:numId="25">
    <w:abstractNumId w:val="2"/>
  </w:num>
  <w:num w:numId="26">
    <w:abstractNumId w:val="25"/>
  </w:num>
  <w:num w:numId="27">
    <w:abstractNumId w:val="1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E80"/>
    <w:rsid w:val="00012632"/>
    <w:rsid w:val="00013A20"/>
    <w:rsid w:val="00025615"/>
    <w:rsid w:val="000324B9"/>
    <w:rsid w:val="000429AD"/>
    <w:rsid w:val="0004751D"/>
    <w:rsid w:val="00047FAD"/>
    <w:rsid w:val="00054134"/>
    <w:rsid w:val="000609FF"/>
    <w:rsid w:val="00071205"/>
    <w:rsid w:val="000810A9"/>
    <w:rsid w:val="000837B8"/>
    <w:rsid w:val="00086FF7"/>
    <w:rsid w:val="00092446"/>
    <w:rsid w:val="00097340"/>
    <w:rsid w:val="000975FE"/>
    <w:rsid w:val="000A1B65"/>
    <w:rsid w:val="000A2264"/>
    <w:rsid w:val="000A581B"/>
    <w:rsid w:val="000B107B"/>
    <w:rsid w:val="000B6AD9"/>
    <w:rsid w:val="000C0C3D"/>
    <w:rsid w:val="000C3517"/>
    <w:rsid w:val="000C361E"/>
    <w:rsid w:val="000C4E4A"/>
    <w:rsid w:val="000D188D"/>
    <w:rsid w:val="000D3F87"/>
    <w:rsid w:val="000E3FD9"/>
    <w:rsid w:val="000E46E3"/>
    <w:rsid w:val="000E5308"/>
    <w:rsid w:val="000E53D2"/>
    <w:rsid w:val="000E5BD3"/>
    <w:rsid w:val="000E7FF1"/>
    <w:rsid w:val="000F3D91"/>
    <w:rsid w:val="000F6248"/>
    <w:rsid w:val="000F6541"/>
    <w:rsid w:val="000F7DC8"/>
    <w:rsid w:val="00103AD7"/>
    <w:rsid w:val="00107293"/>
    <w:rsid w:val="00115DB9"/>
    <w:rsid w:val="00116E73"/>
    <w:rsid w:val="0012018C"/>
    <w:rsid w:val="00120B04"/>
    <w:rsid w:val="00123AB8"/>
    <w:rsid w:val="001264AE"/>
    <w:rsid w:val="00132C7A"/>
    <w:rsid w:val="00133402"/>
    <w:rsid w:val="001359C9"/>
    <w:rsid w:val="001460F2"/>
    <w:rsid w:val="00165C1D"/>
    <w:rsid w:val="00184079"/>
    <w:rsid w:val="001918CD"/>
    <w:rsid w:val="00192B42"/>
    <w:rsid w:val="001A035B"/>
    <w:rsid w:val="001B0191"/>
    <w:rsid w:val="001B24B6"/>
    <w:rsid w:val="001B2772"/>
    <w:rsid w:val="001B32BE"/>
    <w:rsid w:val="001B4AB3"/>
    <w:rsid w:val="001B645C"/>
    <w:rsid w:val="001B75CD"/>
    <w:rsid w:val="001E202E"/>
    <w:rsid w:val="001E3727"/>
    <w:rsid w:val="001E4351"/>
    <w:rsid w:val="001E4DB5"/>
    <w:rsid w:val="001E7EC1"/>
    <w:rsid w:val="001F2C83"/>
    <w:rsid w:val="001F37C1"/>
    <w:rsid w:val="001F3F78"/>
    <w:rsid w:val="001F45B3"/>
    <w:rsid w:val="001F61F7"/>
    <w:rsid w:val="00200BEE"/>
    <w:rsid w:val="00205D95"/>
    <w:rsid w:val="00206932"/>
    <w:rsid w:val="0021263D"/>
    <w:rsid w:val="0021295B"/>
    <w:rsid w:val="00222045"/>
    <w:rsid w:val="00224449"/>
    <w:rsid w:val="002328B6"/>
    <w:rsid w:val="00236ED2"/>
    <w:rsid w:val="00240362"/>
    <w:rsid w:val="0024299C"/>
    <w:rsid w:val="00246E44"/>
    <w:rsid w:val="0024731E"/>
    <w:rsid w:val="00247669"/>
    <w:rsid w:val="00247C3A"/>
    <w:rsid w:val="002665FD"/>
    <w:rsid w:val="002718A8"/>
    <w:rsid w:val="0027373E"/>
    <w:rsid w:val="0028036B"/>
    <w:rsid w:val="00291198"/>
    <w:rsid w:val="00292C89"/>
    <w:rsid w:val="002A05E5"/>
    <w:rsid w:val="002C3BC5"/>
    <w:rsid w:val="002D05E6"/>
    <w:rsid w:val="002D3ADD"/>
    <w:rsid w:val="002D3DAB"/>
    <w:rsid w:val="002D4B5D"/>
    <w:rsid w:val="002E455A"/>
    <w:rsid w:val="002E728C"/>
    <w:rsid w:val="002F7B7C"/>
    <w:rsid w:val="00304AE3"/>
    <w:rsid w:val="00305152"/>
    <w:rsid w:val="00307BB6"/>
    <w:rsid w:val="00324468"/>
    <w:rsid w:val="003251C7"/>
    <w:rsid w:val="00327B85"/>
    <w:rsid w:val="0033344B"/>
    <w:rsid w:val="0033762E"/>
    <w:rsid w:val="00337E45"/>
    <w:rsid w:val="00347F08"/>
    <w:rsid w:val="003517FE"/>
    <w:rsid w:val="003637B5"/>
    <w:rsid w:val="00377953"/>
    <w:rsid w:val="003807DF"/>
    <w:rsid w:val="00381360"/>
    <w:rsid w:val="00387543"/>
    <w:rsid w:val="00390043"/>
    <w:rsid w:val="00392861"/>
    <w:rsid w:val="00396AEB"/>
    <w:rsid w:val="00397C10"/>
    <w:rsid w:val="003A0AD9"/>
    <w:rsid w:val="003A3927"/>
    <w:rsid w:val="003A3DDB"/>
    <w:rsid w:val="003C55B2"/>
    <w:rsid w:val="003D26CA"/>
    <w:rsid w:val="003D5887"/>
    <w:rsid w:val="003D7350"/>
    <w:rsid w:val="003F2465"/>
    <w:rsid w:val="003F6CEE"/>
    <w:rsid w:val="00402FA4"/>
    <w:rsid w:val="0040397E"/>
    <w:rsid w:val="00405D12"/>
    <w:rsid w:val="004079F2"/>
    <w:rsid w:val="0041006C"/>
    <w:rsid w:val="004127BE"/>
    <w:rsid w:val="0043069B"/>
    <w:rsid w:val="00434A05"/>
    <w:rsid w:val="004350A2"/>
    <w:rsid w:val="004442CA"/>
    <w:rsid w:val="00445CB0"/>
    <w:rsid w:val="00461711"/>
    <w:rsid w:val="00470FC6"/>
    <w:rsid w:val="00471A29"/>
    <w:rsid w:val="0047768B"/>
    <w:rsid w:val="00492E74"/>
    <w:rsid w:val="00493B82"/>
    <w:rsid w:val="004A0015"/>
    <w:rsid w:val="004A3982"/>
    <w:rsid w:val="004A7F89"/>
    <w:rsid w:val="004B3E52"/>
    <w:rsid w:val="004D5152"/>
    <w:rsid w:val="004D649E"/>
    <w:rsid w:val="004D689D"/>
    <w:rsid w:val="004E13DB"/>
    <w:rsid w:val="004E288E"/>
    <w:rsid w:val="004E2FF7"/>
    <w:rsid w:val="004E6E55"/>
    <w:rsid w:val="004F480A"/>
    <w:rsid w:val="004F5143"/>
    <w:rsid w:val="004F63F1"/>
    <w:rsid w:val="00510B0B"/>
    <w:rsid w:val="0051355D"/>
    <w:rsid w:val="005167E3"/>
    <w:rsid w:val="005200AC"/>
    <w:rsid w:val="00523B9B"/>
    <w:rsid w:val="005258FF"/>
    <w:rsid w:val="00526609"/>
    <w:rsid w:val="0052671D"/>
    <w:rsid w:val="0053373C"/>
    <w:rsid w:val="00541D1A"/>
    <w:rsid w:val="00543BF7"/>
    <w:rsid w:val="005458D1"/>
    <w:rsid w:val="00547A5F"/>
    <w:rsid w:val="0055740E"/>
    <w:rsid w:val="005639AB"/>
    <w:rsid w:val="005641F9"/>
    <w:rsid w:val="00567C89"/>
    <w:rsid w:val="00574250"/>
    <w:rsid w:val="005839A0"/>
    <w:rsid w:val="00585E61"/>
    <w:rsid w:val="00592172"/>
    <w:rsid w:val="00593EC9"/>
    <w:rsid w:val="00596BFC"/>
    <w:rsid w:val="005A2175"/>
    <w:rsid w:val="005A6233"/>
    <w:rsid w:val="005B0C79"/>
    <w:rsid w:val="005B487D"/>
    <w:rsid w:val="005C3BB6"/>
    <w:rsid w:val="005C5626"/>
    <w:rsid w:val="005D37FD"/>
    <w:rsid w:val="005D40C4"/>
    <w:rsid w:val="005E2AC7"/>
    <w:rsid w:val="005E4133"/>
    <w:rsid w:val="005F5585"/>
    <w:rsid w:val="00602169"/>
    <w:rsid w:val="00607B2F"/>
    <w:rsid w:val="0061268B"/>
    <w:rsid w:val="0061513E"/>
    <w:rsid w:val="00616F1B"/>
    <w:rsid w:val="00634495"/>
    <w:rsid w:val="00640140"/>
    <w:rsid w:val="0064707C"/>
    <w:rsid w:val="006513CC"/>
    <w:rsid w:val="006574A8"/>
    <w:rsid w:val="0066522E"/>
    <w:rsid w:val="006653DF"/>
    <w:rsid w:val="00670951"/>
    <w:rsid w:val="00670B1D"/>
    <w:rsid w:val="00672181"/>
    <w:rsid w:val="006813E6"/>
    <w:rsid w:val="00682BE4"/>
    <w:rsid w:val="00686423"/>
    <w:rsid w:val="00692E7A"/>
    <w:rsid w:val="006964BD"/>
    <w:rsid w:val="006966A0"/>
    <w:rsid w:val="006A6D0D"/>
    <w:rsid w:val="006A748F"/>
    <w:rsid w:val="006B5188"/>
    <w:rsid w:val="006B745C"/>
    <w:rsid w:val="006B7B4A"/>
    <w:rsid w:val="006C00D2"/>
    <w:rsid w:val="006C10E4"/>
    <w:rsid w:val="006C7D37"/>
    <w:rsid w:val="006D0F22"/>
    <w:rsid w:val="006D425F"/>
    <w:rsid w:val="006E1450"/>
    <w:rsid w:val="006E41B2"/>
    <w:rsid w:val="006F5483"/>
    <w:rsid w:val="006F6AA6"/>
    <w:rsid w:val="007045E6"/>
    <w:rsid w:val="00705339"/>
    <w:rsid w:val="0071124B"/>
    <w:rsid w:val="007333B0"/>
    <w:rsid w:val="00740067"/>
    <w:rsid w:val="007526C6"/>
    <w:rsid w:val="0075343A"/>
    <w:rsid w:val="007535E1"/>
    <w:rsid w:val="00762AD9"/>
    <w:rsid w:val="00773CC7"/>
    <w:rsid w:val="007963D4"/>
    <w:rsid w:val="007A00D9"/>
    <w:rsid w:val="007A080F"/>
    <w:rsid w:val="007A3F2D"/>
    <w:rsid w:val="007A4E8F"/>
    <w:rsid w:val="007A50FF"/>
    <w:rsid w:val="007A724C"/>
    <w:rsid w:val="007B714E"/>
    <w:rsid w:val="007C1E20"/>
    <w:rsid w:val="007C268A"/>
    <w:rsid w:val="007D272F"/>
    <w:rsid w:val="007E3AB8"/>
    <w:rsid w:val="007E4A7E"/>
    <w:rsid w:val="007E703A"/>
    <w:rsid w:val="007F28CF"/>
    <w:rsid w:val="007F324C"/>
    <w:rsid w:val="007F6FB2"/>
    <w:rsid w:val="007F7D80"/>
    <w:rsid w:val="008157CC"/>
    <w:rsid w:val="00820F9D"/>
    <w:rsid w:val="008333B7"/>
    <w:rsid w:val="00833AA1"/>
    <w:rsid w:val="00837D6D"/>
    <w:rsid w:val="00840048"/>
    <w:rsid w:val="0084724C"/>
    <w:rsid w:val="00866E82"/>
    <w:rsid w:val="00872525"/>
    <w:rsid w:val="00872F99"/>
    <w:rsid w:val="0088089E"/>
    <w:rsid w:val="008834C0"/>
    <w:rsid w:val="00892605"/>
    <w:rsid w:val="00897D62"/>
    <w:rsid w:val="008A67EA"/>
    <w:rsid w:val="008B4546"/>
    <w:rsid w:val="008B71B2"/>
    <w:rsid w:val="008F4EFA"/>
    <w:rsid w:val="00902309"/>
    <w:rsid w:val="00910866"/>
    <w:rsid w:val="00924010"/>
    <w:rsid w:val="009274C7"/>
    <w:rsid w:val="009367FD"/>
    <w:rsid w:val="009463B8"/>
    <w:rsid w:val="00947E1F"/>
    <w:rsid w:val="009608AB"/>
    <w:rsid w:val="00961623"/>
    <w:rsid w:val="0096190D"/>
    <w:rsid w:val="0096224C"/>
    <w:rsid w:val="00967071"/>
    <w:rsid w:val="00967282"/>
    <w:rsid w:val="00980C09"/>
    <w:rsid w:val="00982694"/>
    <w:rsid w:val="00990211"/>
    <w:rsid w:val="00990657"/>
    <w:rsid w:val="00993F95"/>
    <w:rsid w:val="00997D3F"/>
    <w:rsid w:val="009B18C3"/>
    <w:rsid w:val="009B41DA"/>
    <w:rsid w:val="009B49FA"/>
    <w:rsid w:val="009C0AA6"/>
    <w:rsid w:val="009D10FB"/>
    <w:rsid w:val="009D1D3B"/>
    <w:rsid w:val="009E38D8"/>
    <w:rsid w:val="009E654E"/>
    <w:rsid w:val="009F7E63"/>
    <w:rsid w:val="009F7F5F"/>
    <w:rsid w:val="00A045A6"/>
    <w:rsid w:val="00A067E1"/>
    <w:rsid w:val="00A142BB"/>
    <w:rsid w:val="00A14F7A"/>
    <w:rsid w:val="00A1624E"/>
    <w:rsid w:val="00A178B9"/>
    <w:rsid w:val="00A23C6F"/>
    <w:rsid w:val="00A27EC7"/>
    <w:rsid w:val="00A31065"/>
    <w:rsid w:val="00A313CD"/>
    <w:rsid w:val="00A37C25"/>
    <w:rsid w:val="00A50B8C"/>
    <w:rsid w:val="00A523CC"/>
    <w:rsid w:val="00A5521C"/>
    <w:rsid w:val="00A61E9A"/>
    <w:rsid w:val="00A636F3"/>
    <w:rsid w:val="00A7086D"/>
    <w:rsid w:val="00A8517C"/>
    <w:rsid w:val="00A8712C"/>
    <w:rsid w:val="00A8743A"/>
    <w:rsid w:val="00A94923"/>
    <w:rsid w:val="00A94AEF"/>
    <w:rsid w:val="00AA5811"/>
    <w:rsid w:val="00AB3151"/>
    <w:rsid w:val="00AB37F0"/>
    <w:rsid w:val="00AB6608"/>
    <w:rsid w:val="00AB6DA3"/>
    <w:rsid w:val="00AC28D7"/>
    <w:rsid w:val="00AD078E"/>
    <w:rsid w:val="00AD0AFE"/>
    <w:rsid w:val="00AD0F3A"/>
    <w:rsid w:val="00AD200C"/>
    <w:rsid w:val="00AE2575"/>
    <w:rsid w:val="00B013FD"/>
    <w:rsid w:val="00B04256"/>
    <w:rsid w:val="00B051C3"/>
    <w:rsid w:val="00B26631"/>
    <w:rsid w:val="00B44BEF"/>
    <w:rsid w:val="00B541D9"/>
    <w:rsid w:val="00B55603"/>
    <w:rsid w:val="00B5786B"/>
    <w:rsid w:val="00B6694E"/>
    <w:rsid w:val="00B67C7F"/>
    <w:rsid w:val="00B722CC"/>
    <w:rsid w:val="00B751A0"/>
    <w:rsid w:val="00B75EA4"/>
    <w:rsid w:val="00B77242"/>
    <w:rsid w:val="00B826FC"/>
    <w:rsid w:val="00B83E36"/>
    <w:rsid w:val="00B87C46"/>
    <w:rsid w:val="00BA2D9C"/>
    <w:rsid w:val="00BB2D1F"/>
    <w:rsid w:val="00BB59F6"/>
    <w:rsid w:val="00BD1605"/>
    <w:rsid w:val="00BD2FC0"/>
    <w:rsid w:val="00BE4EA4"/>
    <w:rsid w:val="00BE6114"/>
    <w:rsid w:val="00BF0AD0"/>
    <w:rsid w:val="00C00B79"/>
    <w:rsid w:val="00C017F6"/>
    <w:rsid w:val="00C02046"/>
    <w:rsid w:val="00C05F37"/>
    <w:rsid w:val="00C14F7A"/>
    <w:rsid w:val="00C234F2"/>
    <w:rsid w:val="00C267E2"/>
    <w:rsid w:val="00C32298"/>
    <w:rsid w:val="00C41922"/>
    <w:rsid w:val="00C42A9F"/>
    <w:rsid w:val="00C42E80"/>
    <w:rsid w:val="00C5022B"/>
    <w:rsid w:val="00C55A5A"/>
    <w:rsid w:val="00C8281A"/>
    <w:rsid w:val="00C83F3B"/>
    <w:rsid w:val="00C86F7D"/>
    <w:rsid w:val="00C95EF1"/>
    <w:rsid w:val="00CA10D6"/>
    <w:rsid w:val="00CA17ED"/>
    <w:rsid w:val="00CA2BA3"/>
    <w:rsid w:val="00CA3777"/>
    <w:rsid w:val="00CA4A75"/>
    <w:rsid w:val="00CB2B30"/>
    <w:rsid w:val="00CB7BC6"/>
    <w:rsid w:val="00CD2146"/>
    <w:rsid w:val="00CD7310"/>
    <w:rsid w:val="00CF3BEE"/>
    <w:rsid w:val="00CF4DC0"/>
    <w:rsid w:val="00CF551E"/>
    <w:rsid w:val="00CF62D8"/>
    <w:rsid w:val="00CF72B3"/>
    <w:rsid w:val="00D22B26"/>
    <w:rsid w:val="00D23E70"/>
    <w:rsid w:val="00D25BA8"/>
    <w:rsid w:val="00D316B8"/>
    <w:rsid w:val="00D31949"/>
    <w:rsid w:val="00D33243"/>
    <w:rsid w:val="00D34511"/>
    <w:rsid w:val="00D40F54"/>
    <w:rsid w:val="00D4559B"/>
    <w:rsid w:val="00D460FF"/>
    <w:rsid w:val="00D512F1"/>
    <w:rsid w:val="00D65EDE"/>
    <w:rsid w:val="00D67EAE"/>
    <w:rsid w:val="00D762CC"/>
    <w:rsid w:val="00D863BC"/>
    <w:rsid w:val="00D93D2C"/>
    <w:rsid w:val="00DA00E0"/>
    <w:rsid w:val="00DA063D"/>
    <w:rsid w:val="00DA0AE6"/>
    <w:rsid w:val="00DA279C"/>
    <w:rsid w:val="00DB143B"/>
    <w:rsid w:val="00DB2A70"/>
    <w:rsid w:val="00DB6814"/>
    <w:rsid w:val="00DB6C18"/>
    <w:rsid w:val="00DC5762"/>
    <w:rsid w:val="00DC7B9E"/>
    <w:rsid w:val="00DD63A9"/>
    <w:rsid w:val="00DD6D52"/>
    <w:rsid w:val="00DE155C"/>
    <w:rsid w:val="00DE19DC"/>
    <w:rsid w:val="00DF1AD8"/>
    <w:rsid w:val="00DF3EC2"/>
    <w:rsid w:val="00DF4680"/>
    <w:rsid w:val="00DF5C23"/>
    <w:rsid w:val="00DF6103"/>
    <w:rsid w:val="00E00E33"/>
    <w:rsid w:val="00E024F6"/>
    <w:rsid w:val="00E27A9F"/>
    <w:rsid w:val="00E342D3"/>
    <w:rsid w:val="00E34968"/>
    <w:rsid w:val="00E37EAF"/>
    <w:rsid w:val="00E44C10"/>
    <w:rsid w:val="00E44F02"/>
    <w:rsid w:val="00E45C69"/>
    <w:rsid w:val="00E6297D"/>
    <w:rsid w:val="00E65ECB"/>
    <w:rsid w:val="00E80176"/>
    <w:rsid w:val="00E81C44"/>
    <w:rsid w:val="00E93BAD"/>
    <w:rsid w:val="00E968ED"/>
    <w:rsid w:val="00EA0FCA"/>
    <w:rsid w:val="00EA1479"/>
    <w:rsid w:val="00EA375A"/>
    <w:rsid w:val="00EA3A68"/>
    <w:rsid w:val="00EA551C"/>
    <w:rsid w:val="00EB342C"/>
    <w:rsid w:val="00EB7252"/>
    <w:rsid w:val="00EC1CD2"/>
    <w:rsid w:val="00EC20AA"/>
    <w:rsid w:val="00ED69CC"/>
    <w:rsid w:val="00EF77D1"/>
    <w:rsid w:val="00F01B11"/>
    <w:rsid w:val="00F038FF"/>
    <w:rsid w:val="00F04E86"/>
    <w:rsid w:val="00F10882"/>
    <w:rsid w:val="00F2227D"/>
    <w:rsid w:val="00F238B5"/>
    <w:rsid w:val="00F243C1"/>
    <w:rsid w:val="00F25675"/>
    <w:rsid w:val="00F34FD7"/>
    <w:rsid w:val="00F369A9"/>
    <w:rsid w:val="00F4036E"/>
    <w:rsid w:val="00F54DCF"/>
    <w:rsid w:val="00F55ACF"/>
    <w:rsid w:val="00F60E27"/>
    <w:rsid w:val="00F61404"/>
    <w:rsid w:val="00F64964"/>
    <w:rsid w:val="00F64EE4"/>
    <w:rsid w:val="00F710A4"/>
    <w:rsid w:val="00F72203"/>
    <w:rsid w:val="00F77F99"/>
    <w:rsid w:val="00F8352F"/>
    <w:rsid w:val="00F83D0D"/>
    <w:rsid w:val="00F87639"/>
    <w:rsid w:val="00F90E3E"/>
    <w:rsid w:val="00FA48BD"/>
    <w:rsid w:val="00FA5F91"/>
    <w:rsid w:val="00FA71A8"/>
    <w:rsid w:val="00FB253F"/>
    <w:rsid w:val="00FB5B08"/>
    <w:rsid w:val="00FC32CC"/>
    <w:rsid w:val="00FC7898"/>
    <w:rsid w:val="00FD3663"/>
    <w:rsid w:val="00FD7FD3"/>
    <w:rsid w:val="00FE3FE2"/>
    <w:rsid w:val="00FE4A7C"/>
    <w:rsid w:val="00FF3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E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30353">
      <w:bodyDiv w:val="1"/>
      <w:marLeft w:val="0"/>
      <w:marRight w:val="0"/>
      <w:marTop w:val="0"/>
      <w:marBottom w:val="0"/>
      <w:divBdr>
        <w:top w:val="none" w:sz="0" w:space="0" w:color="auto"/>
        <w:left w:val="none" w:sz="0" w:space="0" w:color="auto"/>
        <w:bottom w:val="none" w:sz="0" w:space="0" w:color="auto"/>
        <w:right w:val="none" w:sz="0" w:space="0" w:color="auto"/>
      </w:divBdr>
    </w:div>
    <w:div w:id="891617390">
      <w:bodyDiv w:val="1"/>
      <w:marLeft w:val="0"/>
      <w:marRight w:val="0"/>
      <w:marTop w:val="0"/>
      <w:marBottom w:val="0"/>
      <w:divBdr>
        <w:top w:val="none" w:sz="0" w:space="0" w:color="auto"/>
        <w:left w:val="none" w:sz="0" w:space="0" w:color="auto"/>
        <w:bottom w:val="none" w:sz="0" w:space="0" w:color="auto"/>
        <w:right w:val="none" w:sz="0" w:space="0" w:color="auto"/>
      </w:divBdr>
    </w:div>
    <w:div w:id="1066488539">
      <w:bodyDiv w:val="1"/>
      <w:marLeft w:val="0"/>
      <w:marRight w:val="0"/>
      <w:marTop w:val="0"/>
      <w:marBottom w:val="0"/>
      <w:divBdr>
        <w:top w:val="none" w:sz="0" w:space="0" w:color="auto"/>
        <w:left w:val="none" w:sz="0" w:space="0" w:color="auto"/>
        <w:bottom w:val="none" w:sz="0" w:space="0" w:color="auto"/>
        <w:right w:val="none" w:sz="0" w:space="0" w:color="auto"/>
      </w:divBdr>
    </w:div>
    <w:div w:id="197127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3053</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and Stacey Mank</dc:creator>
  <cp:lastModifiedBy>Ben and Stacey Mank</cp:lastModifiedBy>
  <cp:revision>4</cp:revision>
  <dcterms:created xsi:type="dcterms:W3CDTF">2018-08-16T18:55:00Z</dcterms:created>
  <dcterms:modified xsi:type="dcterms:W3CDTF">2018-08-16T20:09:00Z</dcterms:modified>
</cp:coreProperties>
</file>